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ОТДЕЛ ОБРАЗОВАНИЯ И ДЕЛАМ МОЛОДЕЖИ</w:t>
      </w:r>
    </w:p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АДМИНИСТРАЦИИ ПУЧЕЖСКОГО МУНИЦИПАЛЬНОГО РАЙОНА ИВАНОВСКОЙ ОБЛАСТИ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выполнения Всероссийских проверочных работ (ВПР) </w:t>
      </w:r>
      <w:proofErr w:type="gramStart"/>
      <w:r w:rsidRPr="00CF28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83">
        <w:rPr>
          <w:rFonts w:ascii="Times New Roman" w:hAnsi="Times New Roman" w:cs="Times New Roman"/>
          <w:b/>
          <w:sz w:val="28"/>
          <w:szCs w:val="28"/>
        </w:rPr>
        <w:t>Пучежском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288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CF2883">
        <w:rPr>
          <w:rFonts w:ascii="Times New Roman" w:hAnsi="Times New Roman" w:cs="Times New Roman"/>
          <w:b/>
          <w:sz w:val="28"/>
          <w:szCs w:val="28"/>
        </w:rPr>
        <w:t xml:space="preserve"> в 2020 году (осень)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B4D" w:rsidRPr="00F104F9" w:rsidRDefault="006C3B4D" w:rsidP="006C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г. Пучеж                                                                                              2</w:t>
      </w:r>
      <w:r w:rsidR="004B1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B1D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6C3B4D" w:rsidRDefault="006C3B4D" w:rsidP="006C3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4A8" w:rsidRPr="007604A8" w:rsidRDefault="006C3B4D" w:rsidP="00760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C3B4D">
        <w:rPr>
          <w:rFonts w:ascii="Times New Roman" w:hAnsi="Times New Roman" w:cs="Times New Roman"/>
          <w:sz w:val="28"/>
          <w:szCs w:val="28"/>
        </w:rPr>
        <w:t xml:space="preserve"> соответствии с приказом Федеральной службы по надзору в сфере образования и науки от 17.03.2020 № 313, от 06.05.2020 №567, от 05.08.2020 №821 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 w:rsidRPr="006C3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4D">
        <w:rPr>
          <w:rFonts w:ascii="Times New Roman" w:hAnsi="Times New Roman" w:cs="Times New Roman"/>
          <w:sz w:val="28"/>
          <w:szCs w:val="28"/>
        </w:rPr>
        <w:t>форме всероссийских проверочных работ в 2020 году», с приказом Департамента образования Ивановской области  от 07.09.2020г. № 783-о «О внесении изменений в приказ Департамента образования Ивановской области от 28.02.2020 № 257 «О проведении Всероссийских проверочных работ в Ивановской области в 2020 году»</w:t>
      </w:r>
      <w:r w:rsidR="007604A8">
        <w:rPr>
          <w:rFonts w:ascii="Times New Roman" w:hAnsi="Times New Roman" w:cs="Times New Roman"/>
          <w:sz w:val="28"/>
          <w:szCs w:val="28"/>
        </w:rPr>
        <w:t xml:space="preserve">,  приказа Отдела образования и делам молодежи администрации Пучежского муниципального района № 98 </w:t>
      </w:r>
      <w:r w:rsidR="007604A8" w:rsidRPr="007604A8">
        <w:rPr>
          <w:rFonts w:ascii="Times New Roman" w:hAnsi="Times New Roman" w:cs="Times New Roman"/>
          <w:sz w:val="28"/>
          <w:szCs w:val="28"/>
        </w:rPr>
        <w:t>от</w:t>
      </w:r>
      <w:r w:rsidR="007604A8"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>14.09.2020 года</w:t>
      </w:r>
      <w:r w:rsidR="007604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в сентябре-октябре 2020 года </w:t>
      </w:r>
      <w:r w:rsidR="007604A8">
        <w:rPr>
          <w:rFonts w:ascii="Times New Roman" w:hAnsi="Times New Roman" w:cs="Times New Roman"/>
          <w:sz w:val="28"/>
          <w:szCs w:val="28"/>
        </w:rPr>
        <w:t xml:space="preserve">  во всех</w:t>
      </w:r>
      <w:proofErr w:type="gramEnd"/>
      <w:r w:rsidR="007604A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="007604A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7604A8">
        <w:rPr>
          <w:rFonts w:ascii="Times New Roman" w:hAnsi="Times New Roman" w:cs="Times New Roman"/>
          <w:sz w:val="28"/>
          <w:szCs w:val="28"/>
        </w:rPr>
        <w:t xml:space="preserve"> района были проведены </w:t>
      </w:r>
      <w:r w:rsidR="007604A8" w:rsidRPr="007604A8">
        <w:rPr>
          <w:rFonts w:ascii="Times New Roman" w:hAnsi="Times New Roman" w:cs="Times New Roman"/>
          <w:sz w:val="28"/>
          <w:szCs w:val="28"/>
        </w:rPr>
        <w:t>Всероссийски</w:t>
      </w:r>
      <w:r w:rsidR="007604A8">
        <w:rPr>
          <w:rFonts w:ascii="Times New Roman" w:hAnsi="Times New Roman" w:cs="Times New Roman"/>
          <w:sz w:val="28"/>
          <w:szCs w:val="28"/>
        </w:rPr>
        <w:t>е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7604A8">
        <w:rPr>
          <w:rFonts w:ascii="Times New Roman" w:hAnsi="Times New Roman" w:cs="Times New Roman"/>
          <w:sz w:val="28"/>
          <w:szCs w:val="28"/>
        </w:rPr>
        <w:t>е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604A8">
        <w:rPr>
          <w:rFonts w:ascii="Times New Roman" w:hAnsi="Times New Roman" w:cs="Times New Roman"/>
          <w:sz w:val="28"/>
          <w:szCs w:val="28"/>
        </w:rPr>
        <w:t xml:space="preserve">ы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в 5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,6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,7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,8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,9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классах по программам 4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,5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,6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,7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,8</w:t>
      </w:r>
      <w:r w:rsidR="007604A8">
        <w:rPr>
          <w:rFonts w:ascii="Times New Roman" w:hAnsi="Times New Roman" w:cs="Times New Roman"/>
          <w:sz w:val="28"/>
          <w:szCs w:val="28"/>
        </w:rPr>
        <w:t xml:space="preserve">-х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DB19DE" w:rsidRDefault="007604A8" w:rsidP="00DB1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Pr="007604A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604A8">
        <w:rPr>
          <w:rFonts w:ascii="Times New Roman" w:hAnsi="Times New Roman" w:cs="Times New Roman"/>
          <w:sz w:val="28"/>
          <w:szCs w:val="28"/>
        </w:rPr>
        <w:t xml:space="preserve"> 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96979">
        <w:rPr>
          <w:rFonts w:ascii="Times New Roman" w:hAnsi="Times New Roman" w:cs="Times New Roman"/>
          <w:sz w:val="28"/>
          <w:szCs w:val="28"/>
        </w:rPr>
        <w:t xml:space="preserve">входного </w:t>
      </w:r>
      <w:r w:rsidRPr="007604A8">
        <w:rPr>
          <w:rFonts w:ascii="Times New Roman" w:hAnsi="Times New Roman" w:cs="Times New Roman"/>
          <w:sz w:val="28"/>
          <w:szCs w:val="28"/>
        </w:rPr>
        <w:t>мониторинга системы образования, в том числе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уровня подготовки обучающихся в соответствии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образовательными стандартами, федеральным компонентом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стандарта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образования</w:t>
      </w:r>
      <w:r w:rsidR="00DB19D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71560D" w:rsidRPr="00DB19DE" w:rsidRDefault="00C96979" w:rsidP="00DB1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979">
        <w:rPr>
          <w:rFonts w:ascii="Times New Roman" w:hAnsi="Times New Roman" w:cs="Times New Roman"/>
          <w:sz w:val="28"/>
          <w:szCs w:val="28"/>
        </w:rPr>
        <w:t xml:space="preserve">Проведение ВПР осуществлялось в соответствии с методическими рекомендациями и инструкциями для общеобразовательных организаций. Также был составлен график проведения ВПР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6979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7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96979">
        <w:rPr>
          <w:rFonts w:ascii="Times New Roman" w:hAnsi="Times New Roman" w:cs="Times New Roman"/>
          <w:sz w:val="28"/>
          <w:szCs w:val="28"/>
        </w:rPr>
        <w:t>.</w:t>
      </w:r>
      <w:r w:rsidRPr="00C96979">
        <w:rPr>
          <w:rFonts w:ascii="Times New Roman" w:hAnsi="Times New Roman" w:cs="Times New Roman"/>
          <w:sz w:val="28"/>
          <w:szCs w:val="28"/>
        </w:rPr>
        <w:tab/>
      </w:r>
    </w:p>
    <w:p w:rsidR="00F9126F" w:rsidRPr="00F9126F" w:rsidRDefault="00F9126F" w:rsidP="00F91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ВПР в сентябре-октябре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все обучающиеся 5,6,7,8,9 классов по следующим предметам: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математике, окружающему миру в 5 классах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4 класса)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так как отсутствует 5 класс)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математике, истории, биологии в 6 классе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5 класса);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биологии, русскому языку, географии, обществознанию,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в 7 классе (по программе 6 класса);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физике, английскому языку в 8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(по программе 7 класса);</w:t>
      </w:r>
      <w:proofErr w:type="gramEnd"/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биологии, русскому языку, географии, обществознанию,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 (по программе 8 класса).</w:t>
      </w:r>
    </w:p>
    <w:p w:rsidR="00F9126F" w:rsidRPr="00F9126F" w:rsidRDefault="00F9126F" w:rsidP="00F91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результатов ВПР в 5-9 классах учителями - предметниками составлены а</w:t>
      </w:r>
      <w:r w:rsidR="005A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налитические справки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B4D" w:rsidRPr="00C96979" w:rsidRDefault="00C96979" w:rsidP="005A42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42E3">
        <w:rPr>
          <w:rFonts w:ascii="Times New Roman" w:hAnsi="Times New Roman" w:cs="Times New Roman"/>
          <w:b/>
          <w:sz w:val="28"/>
          <w:szCs w:val="28"/>
        </w:rPr>
        <w:t>Результаты выполнения Всероссийских проверочных работ (ВПР) в Пучежском районе в 2020 году (осень)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таблице:</w:t>
      </w:r>
    </w:p>
    <w:tbl>
      <w:tblPr>
        <w:tblStyle w:val="a3"/>
        <w:tblW w:w="0" w:type="auto"/>
        <w:tblLook w:val="04A0"/>
      </w:tblPr>
      <w:tblGrid>
        <w:gridCol w:w="1434"/>
        <w:gridCol w:w="2042"/>
        <w:gridCol w:w="1123"/>
        <w:gridCol w:w="983"/>
        <w:gridCol w:w="997"/>
        <w:gridCol w:w="985"/>
        <w:gridCol w:w="997"/>
        <w:gridCol w:w="985"/>
        <w:gridCol w:w="997"/>
        <w:gridCol w:w="985"/>
        <w:gridCol w:w="997"/>
        <w:gridCol w:w="989"/>
        <w:gridCol w:w="989"/>
      </w:tblGrid>
      <w:tr w:rsidR="002F5EB0" w:rsidTr="002F5EB0">
        <w:tc>
          <w:tcPr>
            <w:tcW w:w="1450" w:type="dxa"/>
            <w:vMerge w:val="restart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0" w:type="dxa"/>
            <w:vMerge w:val="restart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7" w:type="dxa"/>
            <w:vMerge w:val="restart"/>
            <w:textDirection w:val="btLr"/>
          </w:tcPr>
          <w:p w:rsidR="00CF2883" w:rsidRDefault="00CF2883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8109" w:type="dxa"/>
            <w:gridSpan w:val="8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ВПР</w:t>
            </w:r>
          </w:p>
        </w:tc>
        <w:tc>
          <w:tcPr>
            <w:tcW w:w="1000" w:type="dxa"/>
            <w:vMerge w:val="restart"/>
            <w:textDirection w:val="btLr"/>
          </w:tcPr>
          <w:p w:rsidR="00CF2883" w:rsidRDefault="00CF2883" w:rsidP="00CF288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успеваемость%</w:t>
            </w:r>
          </w:p>
        </w:tc>
        <w:tc>
          <w:tcPr>
            <w:tcW w:w="1000" w:type="dxa"/>
            <w:vMerge w:val="restart"/>
            <w:textDirection w:val="btLr"/>
          </w:tcPr>
          <w:p w:rsidR="00CF2883" w:rsidRDefault="00CF2883" w:rsidP="00CF288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успеваемость%</w:t>
            </w:r>
          </w:p>
        </w:tc>
      </w:tr>
      <w:tr w:rsidR="002F5EB0" w:rsidTr="002F5EB0">
        <w:tc>
          <w:tcPr>
            <w:tcW w:w="145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100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B0" w:rsidTr="002F5EB0">
        <w:trPr>
          <w:cantSplit/>
          <w:trHeight w:val="1732"/>
        </w:trPr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0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B0" w:rsidTr="002F5EB0">
        <w:trPr>
          <w:trHeight w:val="425"/>
        </w:trPr>
        <w:tc>
          <w:tcPr>
            <w:tcW w:w="1450" w:type="dxa"/>
            <w:vMerge w:val="restart"/>
            <w:textDirection w:val="btLr"/>
          </w:tcPr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5 класс (по</w:t>
            </w:r>
            <w:proofErr w:type="gramEnd"/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программе</w:t>
            </w:r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4 класса)</w:t>
            </w:r>
            <w:proofErr w:type="gramEnd"/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6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33,82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42,65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13,24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89,71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55.89</w:t>
            </w:r>
          </w:p>
        </w:tc>
      </w:tr>
      <w:tr w:rsidR="002F5EB0" w:rsidTr="002F5EB0">
        <w:trPr>
          <w:trHeight w:val="403"/>
        </w:trPr>
        <w:tc>
          <w:tcPr>
            <w:tcW w:w="1450" w:type="dxa"/>
            <w:vMerge/>
          </w:tcPr>
          <w:p w:rsidR="00715932" w:rsidRPr="00715932" w:rsidRDefault="00715932" w:rsidP="002F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6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44,12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32,35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80,88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36,76</w:t>
            </w:r>
          </w:p>
        </w:tc>
      </w:tr>
      <w:tr w:rsidR="002F5EB0" w:rsidTr="002F5EB0">
        <w:trPr>
          <w:trHeight w:val="423"/>
        </w:trPr>
        <w:tc>
          <w:tcPr>
            <w:tcW w:w="1450" w:type="dxa"/>
            <w:vMerge/>
          </w:tcPr>
          <w:p w:rsidR="00715932" w:rsidRPr="00715932" w:rsidRDefault="00715932" w:rsidP="002F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30,14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30,14</w:t>
            </w: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6 класс (по</w:t>
            </w:r>
            <w:proofErr w:type="gramEnd"/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программе</w:t>
            </w:r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5 класса)</w:t>
            </w:r>
            <w:proofErr w:type="gramEnd"/>
          </w:p>
        </w:tc>
        <w:tc>
          <w:tcPr>
            <w:tcW w:w="2060" w:type="dxa"/>
          </w:tcPr>
          <w:p w:rsidR="00715932" w:rsidRPr="00715932" w:rsidRDefault="00715932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91,25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2F5EB0" w:rsidTr="002F5EB0"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</w:tc>
      </w:tr>
      <w:tr w:rsidR="002F5EB0" w:rsidTr="002F5EB0"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60,49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93,82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33.33</w:t>
            </w:r>
          </w:p>
        </w:tc>
      </w:tr>
      <w:tr w:rsidR="002F5EB0" w:rsidTr="002F5EB0"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39,02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51,22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715932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73">
              <w:rPr>
                <w:rFonts w:ascii="Times New Roman" w:hAnsi="Times New Roman" w:cs="Times New Roman"/>
                <w:sz w:val="28"/>
                <w:szCs w:val="28"/>
              </w:rPr>
              <w:t>60,98</w:t>
            </w:r>
          </w:p>
        </w:tc>
        <w:tc>
          <w:tcPr>
            <w:tcW w:w="1000" w:type="dxa"/>
          </w:tcPr>
          <w:p w:rsidR="00715932" w:rsidRDefault="00FC4473" w:rsidP="00FC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lastRenderedPageBreak/>
              <w:t>7 класс</w:t>
            </w:r>
          </w:p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(по программе 6 класса)</w:t>
            </w:r>
          </w:p>
          <w:p w:rsid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6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28,17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60,56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71,83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45,21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20,55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74,65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97,29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25,67</w:t>
            </w:r>
          </w:p>
        </w:tc>
      </w:tr>
      <w:tr w:rsidR="002F5EB0" w:rsidTr="002F5EB0">
        <w:trPr>
          <w:trHeight w:val="401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22,67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82,67</w:t>
            </w: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25,34</w:t>
            </w: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F5EB0" w:rsidRPr="00715932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(по программе 7 класса)</w:t>
            </w: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18,46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21,54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36,07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58,46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76,93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18,47</w:t>
            </w:r>
          </w:p>
        </w:tc>
      </w:tr>
      <w:tr w:rsidR="002F5EB0" w:rsidTr="002F5EB0">
        <w:trPr>
          <w:cantSplit/>
          <w:trHeight w:val="403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61,19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22,39</w:t>
            </w:r>
          </w:p>
        </w:tc>
      </w:tr>
      <w:tr w:rsidR="002F5EB0" w:rsidTr="002F5EB0">
        <w:trPr>
          <w:cantSplit/>
          <w:trHeight w:val="422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67,19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59,32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74,57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(по программе 8 класса)</w:t>
            </w:r>
          </w:p>
          <w:p w:rsid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режим апробации</w:t>
            </w: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E15304" w:rsidRDefault="00E15304" w:rsidP="00CF2883">
            <w:pPr>
              <w:rPr>
                <w:rFonts w:ascii="Times New Roman" w:hAnsi="Times New Roman" w:cs="Times New Roman"/>
              </w:rPr>
            </w:pPr>
            <w:r w:rsidRPr="00E153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85,72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</w:tr>
    </w:tbl>
    <w:p w:rsidR="00D0319F" w:rsidRDefault="00D0319F" w:rsidP="00CF2883">
      <w:pPr>
        <w:rPr>
          <w:rFonts w:ascii="Times New Roman" w:hAnsi="Times New Roman" w:cs="Times New Roman"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B0" w:rsidRPr="002F5EB0" w:rsidRDefault="002F5EB0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0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4 класса</w:t>
      </w:r>
    </w:p>
    <w:p w:rsidR="00D0319F" w:rsidRDefault="002F5EB0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0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 w:rsidR="00D0319F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2F5EB0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D0319F" w:rsidRPr="00D0319F" w:rsidRDefault="00D0319F" w:rsidP="00D0319F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024"/>
        <w:gridCol w:w="2104"/>
        <w:gridCol w:w="2051"/>
        <w:gridCol w:w="2077"/>
        <w:gridCol w:w="2084"/>
        <w:gridCol w:w="2078"/>
        <w:gridCol w:w="2085"/>
      </w:tblGrid>
      <w:tr w:rsidR="00D0319F" w:rsidRPr="00D0319F" w:rsidTr="00D0319F">
        <w:trPr>
          <w:jc w:val="center"/>
        </w:trPr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450" w:type="dxa"/>
            <w:gridSpan w:val="4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D0319F" w:rsidRPr="00D0319F" w:rsidTr="00D0319F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226" w:type="dxa"/>
            <w:gridSpan w:val="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3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 w:val="restart"/>
            <w:vAlign w:val="center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37105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37105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26,79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17,7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33,89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26,9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10,42</w:t>
            </w:r>
          </w:p>
        </w:tc>
      </w:tr>
    </w:tbl>
    <w:p w:rsidR="00D0319F" w:rsidRDefault="00D0319F" w:rsidP="00D0319F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p w:rsidR="007C7AB0" w:rsidRDefault="001C4080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19F" w:rsidRPr="00D0319F">
        <w:rPr>
          <w:rFonts w:ascii="Times New Roman" w:hAnsi="Times New Roman" w:cs="Times New Roman"/>
          <w:sz w:val="28"/>
          <w:szCs w:val="28"/>
        </w:rPr>
        <w:t>По сравнению с 2019 годом в текущем году результаты ВПР по программе</w:t>
      </w:r>
      <w:r w:rsid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D0319F" w:rsidRPr="00D0319F">
        <w:rPr>
          <w:rFonts w:ascii="Times New Roman" w:hAnsi="Times New Roman" w:cs="Times New Roman"/>
          <w:sz w:val="28"/>
          <w:szCs w:val="28"/>
        </w:rPr>
        <w:t>4 класса по математике, русскому язы</w:t>
      </w:r>
      <w:r w:rsidR="00D0319F">
        <w:rPr>
          <w:rFonts w:ascii="Times New Roman" w:hAnsi="Times New Roman" w:cs="Times New Roman"/>
          <w:sz w:val="28"/>
          <w:szCs w:val="28"/>
        </w:rPr>
        <w:t xml:space="preserve">ку и окружающему миру в районе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ухудшились, как и в </w:t>
      </w:r>
      <w:r w:rsidR="00D0319F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. </w:t>
      </w:r>
      <w:r w:rsidR="00D0319F">
        <w:rPr>
          <w:rFonts w:ascii="Times New Roman" w:hAnsi="Times New Roman" w:cs="Times New Roman"/>
          <w:sz w:val="28"/>
          <w:szCs w:val="28"/>
        </w:rPr>
        <w:t xml:space="preserve">Уровень абсолютной успеваемости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по всем предметам в </w:t>
      </w:r>
      <w:r w:rsidR="00162210">
        <w:rPr>
          <w:rFonts w:ascii="Times New Roman" w:hAnsi="Times New Roman" w:cs="Times New Roman"/>
          <w:sz w:val="28"/>
          <w:szCs w:val="28"/>
        </w:rPr>
        <w:t>Пучежском районе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 сниз</w:t>
      </w:r>
      <w:r w:rsidR="00D0319F">
        <w:rPr>
          <w:rFonts w:ascii="Times New Roman" w:hAnsi="Times New Roman" w:cs="Times New Roman"/>
          <w:sz w:val="28"/>
          <w:szCs w:val="28"/>
        </w:rPr>
        <w:t xml:space="preserve">ился и находится в диапазоне от </w:t>
      </w:r>
      <w:r w:rsidR="00C255CB">
        <w:rPr>
          <w:rFonts w:ascii="Times New Roman" w:hAnsi="Times New Roman" w:cs="Times New Roman"/>
          <w:sz w:val="28"/>
          <w:szCs w:val="28"/>
        </w:rPr>
        <w:t>80,88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% (по русскому языку) до </w:t>
      </w:r>
      <w:r w:rsidR="00C255CB">
        <w:rPr>
          <w:rFonts w:ascii="Times New Roman" w:hAnsi="Times New Roman" w:cs="Times New Roman"/>
          <w:sz w:val="28"/>
          <w:szCs w:val="28"/>
        </w:rPr>
        <w:t>89,71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% (по </w:t>
      </w:r>
      <w:r w:rsidR="00C255CB">
        <w:rPr>
          <w:rFonts w:ascii="Times New Roman" w:hAnsi="Times New Roman" w:cs="Times New Roman"/>
          <w:sz w:val="28"/>
          <w:szCs w:val="28"/>
        </w:rPr>
        <w:t>математике</w:t>
      </w:r>
      <w:r w:rsidR="00D0319F">
        <w:rPr>
          <w:rFonts w:ascii="Times New Roman" w:hAnsi="Times New Roman" w:cs="Times New Roman"/>
          <w:sz w:val="28"/>
          <w:szCs w:val="28"/>
        </w:rPr>
        <w:t>) в то время</w:t>
      </w:r>
      <w:proofErr w:type="gramStart"/>
      <w:r w:rsidR="00D031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319F">
        <w:rPr>
          <w:rFonts w:ascii="Times New Roman" w:hAnsi="Times New Roman" w:cs="Times New Roman"/>
          <w:sz w:val="28"/>
          <w:szCs w:val="28"/>
        </w:rPr>
        <w:t xml:space="preserve"> как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в предыдущем году аналогичный показатель </w:t>
      </w:r>
      <w:r w:rsidR="007C7AB0">
        <w:rPr>
          <w:rFonts w:ascii="Times New Roman" w:hAnsi="Times New Roman" w:cs="Times New Roman"/>
          <w:sz w:val="28"/>
          <w:szCs w:val="28"/>
        </w:rPr>
        <w:t>составлял 100% по всем предметам.</w:t>
      </w:r>
    </w:p>
    <w:p w:rsidR="00DB19DE" w:rsidRDefault="00DB19DE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DE" w:rsidRPr="00C96979" w:rsidRDefault="00DB19DE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AF" w:rsidRPr="007949AF" w:rsidRDefault="007949AF" w:rsidP="007949AF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математике (4 класс)</w:t>
      </w:r>
    </w:p>
    <w:p w:rsidR="007949AF" w:rsidRDefault="007949AF" w:rsidP="00DB19DE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DB19DE" w:rsidRPr="00DB19DE" w:rsidRDefault="00DB19DE" w:rsidP="00DB19DE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942EA7" w:rsidP="00942EA7">
      <w:pPr>
        <w:tabs>
          <w:tab w:val="left" w:pos="20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2914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9AF" w:rsidRDefault="007949AF" w:rsidP="007949AF">
      <w:pPr>
        <w:tabs>
          <w:tab w:val="left" w:pos="2098"/>
        </w:tabs>
        <w:rPr>
          <w:rFonts w:ascii="Times New Roman" w:hAnsi="Times New Roman" w:cs="Times New Roman"/>
          <w:sz w:val="28"/>
          <w:szCs w:val="28"/>
        </w:rPr>
      </w:pPr>
    </w:p>
    <w:p w:rsidR="007949AF" w:rsidRDefault="00162210" w:rsidP="00162210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Доля участников </w:t>
      </w:r>
      <w:r w:rsidR="00C255CB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7949AF">
        <w:rPr>
          <w:rFonts w:ascii="Times New Roman" w:hAnsi="Times New Roman" w:cs="Times New Roman"/>
          <w:sz w:val="28"/>
          <w:szCs w:val="28"/>
        </w:rPr>
        <w:t xml:space="preserve">, получивших отметку «2», по </w:t>
      </w:r>
      <w:r w:rsidR="007949AF" w:rsidRPr="007949AF">
        <w:rPr>
          <w:rFonts w:ascii="Times New Roman" w:hAnsi="Times New Roman" w:cs="Times New Roman"/>
          <w:sz w:val="28"/>
          <w:szCs w:val="28"/>
        </w:rPr>
        <w:t>сравнению с предыдущим годом увеличилась н</w:t>
      </w:r>
      <w:r w:rsidR="007949AF">
        <w:rPr>
          <w:rFonts w:ascii="Times New Roman" w:hAnsi="Times New Roman" w:cs="Times New Roman"/>
          <w:sz w:val="28"/>
          <w:szCs w:val="28"/>
        </w:rPr>
        <w:t xml:space="preserve">а </w:t>
      </w:r>
      <w:r w:rsidR="00C255CB">
        <w:rPr>
          <w:rFonts w:ascii="Times New Roman" w:hAnsi="Times New Roman" w:cs="Times New Roman"/>
          <w:sz w:val="28"/>
          <w:szCs w:val="28"/>
        </w:rPr>
        <w:t>10,29</w:t>
      </w:r>
      <w:r w:rsidR="007949AF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 w:rsidR="00C255CB">
        <w:rPr>
          <w:rFonts w:ascii="Times New Roman" w:hAnsi="Times New Roman" w:cs="Times New Roman"/>
          <w:sz w:val="28"/>
          <w:szCs w:val="28"/>
        </w:rPr>
        <w:t>10,29</w:t>
      </w:r>
      <w:r w:rsidR="007949AF">
        <w:rPr>
          <w:rFonts w:ascii="Times New Roman" w:hAnsi="Times New Roman" w:cs="Times New Roman"/>
          <w:sz w:val="28"/>
          <w:szCs w:val="28"/>
        </w:rPr>
        <w:t xml:space="preserve">%, в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C255CB">
        <w:rPr>
          <w:rFonts w:ascii="Times New Roman" w:hAnsi="Times New Roman" w:cs="Times New Roman"/>
          <w:sz w:val="28"/>
          <w:szCs w:val="28"/>
        </w:rPr>
        <w:t>0</w:t>
      </w:r>
      <w:r w:rsidR="007949AF" w:rsidRPr="007949AF">
        <w:rPr>
          <w:rFonts w:ascii="Times New Roman" w:hAnsi="Times New Roman" w:cs="Times New Roman"/>
          <w:sz w:val="28"/>
          <w:szCs w:val="28"/>
        </w:rPr>
        <w:t>%). В свою очередь доля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7949AF" w:rsidRPr="007949AF">
        <w:rPr>
          <w:rFonts w:ascii="Times New Roman" w:hAnsi="Times New Roman" w:cs="Times New Roman"/>
          <w:sz w:val="28"/>
          <w:szCs w:val="28"/>
        </w:rPr>
        <w:t>, получивших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отметку «5»,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C255CB">
        <w:rPr>
          <w:rFonts w:ascii="Times New Roman" w:hAnsi="Times New Roman" w:cs="Times New Roman"/>
          <w:sz w:val="28"/>
          <w:szCs w:val="28"/>
        </w:rPr>
        <w:t>37,26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%: с </w:t>
      </w:r>
      <w:r w:rsidR="00C255CB">
        <w:rPr>
          <w:rFonts w:ascii="Times New Roman" w:hAnsi="Times New Roman" w:cs="Times New Roman"/>
          <w:sz w:val="28"/>
          <w:szCs w:val="28"/>
        </w:rPr>
        <w:t>50,5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 (2019 г.) до </w:t>
      </w:r>
      <w:r w:rsidR="00C255CB">
        <w:rPr>
          <w:rFonts w:ascii="Times New Roman" w:hAnsi="Times New Roman" w:cs="Times New Roman"/>
          <w:sz w:val="28"/>
          <w:szCs w:val="28"/>
        </w:rPr>
        <w:t>13,24</w:t>
      </w:r>
      <w:r w:rsidR="007949AF" w:rsidRPr="007949AF">
        <w:rPr>
          <w:rFonts w:ascii="Times New Roman" w:hAnsi="Times New Roman" w:cs="Times New Roman"/>
          <w:sz w:val="28"/>
          <w:szCs w:val="28"/>
        </w:rPr>
        <w:t>% (2020 г.)</w:t>
      </w:r>
      <w:r w:rsidR="007949AF" w:rsidRPr="007949AF"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Результаты ВПР по математике (4 класс) в</w:t>
      </w:r>
      <w:r w:rsidR="007949AF">
        <w:rPr>
          <w:rFonts w:ascii="Times New Roman" w:hAnsi="Times New Roman" w:cs="Times New Roman"/>
          <w:sz w:val="28"/>
          <w:szCs w:val="28"/>
        </w:rPr>
        <w:t xml:space="preserve"> 2020 году в</w:t>
      </w:r>
      <w:r w:rsidR="00C255CB">
        <w:rPr>
          <w:rFonts w:ascii="Times New Roman" w:hAnsi="Times New Roman" w:cs="Times New Roman"/>
          <w:sz w:val="28"/>
          <w:szCs w:val="28"/>
        </w:rPr>
        <w:t xml:space="preserve"> Пучежском районе ниже, чем по Ивановской области</w:t>
      </w:r>
      <w:r w:rsidR="007949AF" w:rsidRPr="007949AF">
        <w:rPr>
          <w:rFonts w:ascii="Times New Roman" w:hAnsi="Times New Roman" w:cs="Times New Roman"/>
          <w:sz w:val="28"/>
          <w:szCs w:val="28"/>
        </w:rPr>
        <w:t>.</w:t>
      </w: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русскому языку (4 класс)</w:t>
      </w:r>
    </w:p>
    <w:p w:rsidR="007949AF" w:rsidRDefault="007949AF" w:rsidP="00162210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7949AF">
        <w:rPr>
          <w:rFonts w:ascii="Times New Roman" w:hAnsi="Times New Roman" w:cs="Times New Roman"/>
          <w:b/>
          <w:sz w:val="28"/>
          <w:szCs w:val="28"/>
        </w:rPr>
        <w:cr/>
      </w:r>
    </w:p>
    <w:p w:rsidR="007949AF" w:rsidRDefault="001711C1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1711C1" w:rsidRDefault="001711C1" w:rsidP="001711C1">
      <w:pPr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7949AF" w:rsidRPr="007949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C255CB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7949AF" w:rsidRPr="007949AF">
        <w:rPr>
          <w:rFonts w:ascii="Times New Roman" w:hAnsi="Times New Roman" w:cs="Times New Roman"/>
          <w:sz w:val="28"/>
          <w:szCs w:val="28"/>
        </w:rPr>
        <w:t>, не справившихся с ВПР по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русскому языку, в текущем году увеличилась </w:t>
      </w:r>
      <w:r w:rsidR="00C255CB">
        <w:rPr>
          <w:rFonts w:ascii="Times New Roman" w:hAnsi="Times New Roman" w:cs="Times New Roman"/>
          <w:sz w:val="28"/>
          <w:szCs w:val="28"/>
        </w:rPr>
        <w:t>на 19,12 %</w:t>
      </w:r>
      <w:r w:rsidR="007949A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предыдущим годом (в 2020 году – </w:t>
      </w:r>
      <w:r w:rsidR="00950CAB">
        <w:rPr>
          <w:rFonts w:ascii="Times New Roman" w:hAnsi="Times New Roman" w:cs="Times New Roman"/>
          <w:sz w:val="28"/>
          <w:szCs w:val="28"/>
        </w:rPr>
        <w:t>19,12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%, в 2019 </w:t>
      </w:r>
      <w:r w:rsidR="007949AF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950CAB">
        <w:rPr>
          <w:rFonts w:ascii="Times New Roman" w:hAnsi="Times New Roman" w:cs="Times New Roman"/>
          <w:sz w:val="28"/>
          <w:szCs w:val="28"/>
        </w:rPr>
        <w:t>0</w:t>
      </w:r>
      <w:r w:rsidR="007949AF">
        <w:rPr>
          <w:rFonts w:ascii="Times New Roman" w:hAnsi="Times New Roman" w:cs="Times New Roman"/>
          <w:sz w:val="28"/>
          <w:szCs w:val="28"/>
        </w:rPr>
        <w:t xml:space="preserve">%). Вместе с тем доля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участников, получивших за работу наивысшую </w:t>
      </w:r>
      <w:r w:rsidR="007949AF">
        <w:rPr>
          <w:rFonts w:ascii="Times New Roman" w:hAnsi="Times New Roman" w:cs="Times New Roman"/>
          <w:sz w:val="28"/>
          <w:szCs w:val="28"/>
        </w:rPr>
        <w:t xml:space="preserve">отметку, сократилась </w:t>
      </w:r>
      <w:r w:rsidR="00950CA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162210">
        <w:rPr>
          <w:rFonts w:ascii="Times New Roman" w:hAnsi="Times New Roman" w:cs="Times New Roman"/>
          <w:sz w:val="28"/>
          <w:szCs w:val="28"/>
        </w:rPr>
        <w:t>в 5 раз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162210">
        <w:rPr>
          <w:rFonts w:ascii="Times New Roman" w:hAnsi="Times New Roman" w:cs="Times New Roman"/>
          <w:sz w:val="28"/>
          <w:szCs w:val="28"/>
        </w:rPr>
        <w:t>4,41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950CAB">
        <w:rPr>
          <w:rFonts w:ascii="Times New Roman" w:hAnsi="Times New Roman" w:cs="Times New Roman"/>
          <w:sz w:val="28"/>
          <w:szCs w:val="28"/>
        </w:rPr>
        <w:t>22,9</w:t>
      </w:r>
      <w:r w:rsidR="007949AF" w:rsidRPr="007949A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Результаты участников ВПР по русскому</w:t>
      </w:r>
      <w:r w:rsidR="007949AF">
        <w:rPr>
          <w:rFonts w:ascii="Times New Roman" w:hAnsi="Times New Roman" w:cs="Times New Roman"/>
          <w:sz w:val="28"/>
          <w:szCs w:val="28"/>
        </w:rPr>
        <w:t xml:space="preserve"> языку в 2020 году в </w:t>
      </w:r>
      <w:r w:rsidR="00950CAB">
        <w:rPr>
          <w:rFonts w:ascii="Times New Roman" w:hAnsi="Times New Roman" w:cs="Times New Roman"/>
          <w:sz w:val="28"/>
          <w:szCs w:val="28"/>
        </w:rPr>
        <w:t>районе также значительно ниже</w:t>
      </w:r>
      <w:r w:rsidR="007C7AB0">
        <w:rPr>
          <w:rFonts w:ascii="Times New Roman" w:hAnsi="Times New Roman" w:cs="Times New Roman"/>
          <w:sz w:val="28"/>
          <w:szCs w:val="28"/>
        </w:rPr>
        <w:t>,</w:t>
      </w:r>
      <w:r w:rsidR="00950CAB">
        <w:rPr>
          <w:rFonts w:ascii="Times New Roman" w:hAnsi="Times New Roman" w:cs="Times New Roman"/>
          <w:sz w:val="28"/>
          <w:szCs w:val="28"/>
        </w:rPr>
        <w:t xml:space="preserve"> чем в Ивановской области</w:t>
      </w:r>
      <w:r w:rsidR="007949AF" w:rsidRPr="007949AF">
        <w:rPr>
          <w:rFonts w:ascii="Times New Roman" w:hAnsi="Times New Roman" w:cs="Times New Roman"/>
          <w:sz w:val="28"/>
          <w:szCs w:val="28"/>
        </w:rPr>
        <w:t>.</w:t>
      </w: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0" w:rsidRDefault="00162210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окружающему миру (4 класс)</w:t>
      </w:r>
    </w:p>
    <w:p w:rsidR="009B1218" w:rsidRPr="00162210" w:rsidRDefault="007949AF" w:rsidP="00162210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7949AF">
        <w:rPr>
          <w:rFonts w:ascii="Times New Roman" w:hAnsi="Times New Roman" w:cs="Times New Roman"/>
          <w:b/>
          <w:sz w:val="28"/>
          <w:szCs w:val="28"/>
        </w:rPr>
        <w:cr/>
      </w:r>
    </w:p>
    <w:p w:rsidR="007949AF" w:rsidRDefault="001711C1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9B1218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AFB" w:rsidRPr="009B1218" w:rsidRDefault="007949AF" w:rsidP="009B1218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9AF">
        <w:rPr>
          <w:rFonts w:ascii="Times New Roman" w:hAnsi="Times New Roman" w:cs="Times New Roman"/>
          <w:sz w:val="28"/>
          <w:szCs w:val="28"/>
        </w:rPr>
        <w:t xml:space="preserve">С работой по окружающему </w:t>
      </w:r>
      <w:r>
        <w:rPr>
          <w:rFonts w:ascii="Times New Roman" w:hAnsi="Times New Roman" w:cs="Times New Roman"/>
          <w:sz w:val="28"/>
          <w:szCs w:val="28"/>
        </w:rPr>
        <w:t xml:space="preserve">миру в текущем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AF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950CAB">
        <w:rPr>
          <w:rFonts w:ascii="Times New Roman" w:hAnsi="Times New Roman" w:cs="Times New Roman"/>
          <w:sz w:val="28"/>
          <w:szCs w:val="28"/>
        </w:rPr>
        <w:t>хуже</w:t>
      </w:r>
      <w:r w:rsidRPr="007949AF">
        <w:rPr>
          <w:rFonts w:ascii="Times New Roman" w:hAnsi="Times New Roman" w:cs="Times New Roman"/>
          <w:sz w:val="28"/>
          <w:szCs w:val="28"/>
        </w:rPr>
        <w:t>, чем с работами по русск</w:t>
      </w:r>
      <w:r>
        <w:rPr>
          <w:rFonts w:ascii="Times New Roman" w:hAnsi="Times New Roman" w:cs="Times New Roman"/>
          <w:sz w:val="28"/>
          <w:szCs w:val="28"/>
        </w:rPr>
        <w:t xml:space="preserve">ому языку и математике, как и в </w:t>
      </w:r>
      <w:r w:rsidRPr="007949AF">
        <w:rPr>
          <w:rFonts w:ascii="Times New Roman" w:hAnsi="Times New Roman" w:cs="Times New Roman"/>
          <w:sz w:val="28"/>
          <w:szCs w:val="28"/>
        </w:rPr>
        <w:t xml:space="preserve">2019 году. Об этом свидетельствует </w:t>
      </w:r>
      <w:r w:rsidR="00950CAB">
        <w:rPr>
          <w:rFonts w:ascii="Times New Roman" w:hAnsi="Times New Roman" w:cs="Times New Roman"/>
          <w:sz w:val="28"/>
          <w:szCs w:val="28"/>
        </w:rPr>
        <w:t xml:space="preserve">не </w:t>
      </w:r>
      <w:r w:rsidRPr="007949AF">
        <w:rPr>
          <w:rFonts w:ascii="Times New Roman" w:hAnsi="Times New Roman" w:cs="Times New Roman"/>
          <w:sz w:val="28"/>
          <w:szCs w:val="28"/>
        </w:rPr>
        <w:t>высокий уровень абсолютной успеваемости:</w:t>
      </w:r>
      <w:r w:rsidR="00950CAB">
        <w:rPr>
          <w:rFonts w:ascii="Times New Roman" w:hAnsi="Times New Roman" w:cs="Times New Roman"/>
          <w:sz w:val="28"/>
          <w:szCs w:val="28"/>
        </w:rPr>
        <w:t xml:space="preserve"> в Пучежском районе – 89,04, в то время как </w:t>
      </w:r>
      <w:r w:rsidRPr="007949AF">
        <w:rPr>
          <w:rFonts w:ascii="Times New Roman" w:hAnsi="Times New Roman" w:cs="Times New Roman"/>
          <w:sz w:val="28"/>
          <w:szCs w:val="28"/>
        </w:rPr>
        <w:t>в Ивановской области – 99,06%, в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– 97,15%. </w:t>
      </w:r>
      <w:r w:rsidR="00950C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r w:rsidRPr="007949AF">
        <w:rPr>
          <w:rFonts w:ascii="Times New Roman" w:hAnsi="Times New Roman" w:cs="Times New Roman"/>
          <w:sz w:val="28"/>
          <w:szCs w:val="28"/>
        </w:rPr>
        <w:t>участников, получивших отметку «5», уменьшилас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950CAB">
        <w:rPr>
          <w:rFonts w:ascii="Times New Roman" w:hAnsi="Times New Roman" w:cs="Times New Roman"/>
          <w:sz w:val="28"/>
          <w:szCs w:val="28"/>
        </w:rPr>
        <w:t xml:space="preserve"> в районе – с 29,3% до 0 %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C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регионе – с 23,2% </w:t>
      </w:r>
      <w:r w:rsidRPr="007949AF">
        <w:rPr>
          <w:rFonts w:ascii="Times New Roman" w:hAnsi="Times New Roman" w:cs="Times New Roman"/>
          <w:sz w:val="28"/>
          <w:szCs w:val="28"/>
        </w:rPr>
        <w:t xml:space="preserve">до 10,4%, по стране – </w:t>
      </w:r>
      <w:proofErr w:type="gramStart"/>
      <w:r w:rsidRPr="00794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9AF">
        <w:rPr>
          <w:rFonts w:ascii="Times New Roman" w:hAnsi="Times New Roman" w:cs="Times New Roman"/>
          <w:sz w:val="28"/>
          <w:szCs w:val="28"/>
        </w:rPr>
        <w:t xml:space="preserve"> 23,3% до 11,8%</w:t>
      </w:r>
      <w:r w:rsidR="00950CAB">
        <w:rPr>
          <w:rFonts w:ascii="Times New Roman" w:hAnsi="Times New Roman" w:cs="Times New Roman"/>
          <w:sz w:val="28"/>
          <w:szCs w:val="28"/>
        </w:rPr>
        <w:t>)</w:t>
      </w:r>
      <w:r w:rsidR="009B1218">
        <w:rPr>
          <w:rFonts w:ascii="Times New Roman" w:hAnsi="Times New Roman" w:cs="Times New Roman"/>
          <w:sz w:val="28"/>
          <w:szCs w:val="28"/>
        </w:rPr>
        <w:t>.</w:t>
      </w:r>
    </w:p>
    <w:p w:rsid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0" w:rsidRDefault="00162210" w:rsidP="00162210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162210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AFB" w:rsidRP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B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5 класса</w:t>
      </w:r>
    </w:p>
    <w:p w:rsid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B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Пучежском районе и </w:t>
      </w:r>
      <w:r w:rsidRPr="00D73AFB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D73AFB" w:rsidRDefault="00D73AFB" w:rsidP="00D73AFB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027"/>
        <w:gridCol w:w="2090"/>
        <w:gridCol w:w="2054"/>
        <w:gridCol w:w="2079"/>
        <w:gridCol w:w="2086"/>
        <w:gridCol w:w="2080"/>
        <w:gridCol w:w="2087"/>
      </w:tblGrid>
      <w:tr w:rsidR="00D73AFB" w:rsidRPr="00D0319F" w:rsidTr="004B52A3">
        <w:trPr>
          <w:jc w:val="center"/>
        </w:trPr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450" w:type="dxa"/>
            <w:gridSpan w:val="4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D73AFB" w:rsidRPr="00D0319F" w:rsidTr="004B52A3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226" w:type="dxa"/>
            <w:gridSpan w:val="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3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 w:val="restart"/>
            <w:vAlign w:val="center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39,01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28,63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12,35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40,48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40,07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32,14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29,58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10,71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9,93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39,02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17,42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51,22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9,76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30,69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5,37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6,17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12,56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60,49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46,05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9,17</w:t>
            </w:r>
          </w:p>
        </w:tc>
      </w:tr>
    </w:tbl>
    <w:p w:rsidR="00385561" w:rsidRDefault="00385561" w:rsidP="00385561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67634D" w:rsidP="0067634D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По всем предметам прослеживается тенденция снижения уровня абсолютной успеваемости как в </w:t>
      </w:r>
      <w:r>
        <w:rPr>
          <w:rFonts w:ascii="Times New Roman" w:hAnsi="Times New Roman" w:cs="Times New Roman"/>
          <w:sz w:val="28"/>
          <w:szCs w:val="28"/>
        </w:rPr>
        <w:t>Пучежском районе</w:t>
      </w:r>
      <w:r w:rsidR="00162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</w:t>
      </w:r>
      <w:r w:rsidR="00385561" w:rsidRPr="0067634D">
        <w:rPr>
          <w:rFonts w:ascii="Times New Roman" w:hAnsi="Times New Roman" w:cs="Times New Roman"/>
          <w:sz w:val="28"/>
          <w:szCs w:val="28"/>
        </w:rPr>
        <w:t>Ивановской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385561" w:rsidRPr="0067634D">
        <w:rPr>
          <w:rFonts w:ascii="Times New Roman" w:hAnsi="Times New Roman" w:cs="Times New Roman"/>
          <w:sz w:val="28"/>
          <w:szCs w:val="28"/>
        </w:rPr>
        <w:t>. В текущем году в р</w:t>
      </w:r>
      <w:r w:rsidR="00950CAB" w:rsidRPr="0067634D">
        <w:rPr>
          <w:rFonts w:ascii="Times New Roman" w:hAnsi="Times New Roman" w:cs="Times New Roman"/>
          <w:sz w:val="28"/>
          <w:szCs w:val="28"/>
        </w:rPr>
        <w:t>ай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оне доля участников, получивших неудовлетворительную отметку, по всем предметам находится в диапазоне от </w:t>
      </w:r>
      <w:r w:rsidR="00CA00B1" w:rsidRPr="0067634D">
        <w:rPr>
          <w:rFonts w:ascii="Times New Roman" w:hAnsi="Times New Roman" w:cs="Times New Roman"/>
          <w:sz w:val="28"/>
          <w:szCs w:val="28"/>
        </w:rPr>
        <w:t>6,17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истории)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39,02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</w:t>
      </w:r>
      <w:r w:rsidR="00CA00B1" w:rsidRPr="0067634D">
        <w:rPr>
          <w:rFonts w:ascii="Times New Roman" w:hAnsi="Times New Roman" w:cs="Times New Roman"/>
          <w:sz w:val="28"/>
          <w:szCs w:val="28"/>
        </w:rPr>
        <w:t>биологии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), в то время как в 2019 году аналогичный диапазон имеет границы от </w:t>
      </w:r>
      <w:r w:rsidR="007C7AB0" w:rsidRPr="0067634D">
        <w:rPr>
          <w:rFonts w:ascii="Times New Roman" w:hAnsi="Times New Roman" w:cs="Times New Roman"/>
          <w:sz w:val="28"/>
          <w:szCs w:val="28"/>
        </w:rPr>
        <w:t>2,9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биологии) </w:t>
      </w:r>
      <w:r w:rsidR="007C7AB0" w:rsidRPr="0067634D">
        <w:rPr>
          <w:rFonts w:ascii="Times New Roman" w:hAnsi="Times New Roman" w:cs="Times New Roman"/>
          <w:sz w:val="28"/>
          <w:szCs w:val="28"/>
        </w:rPr>
        <w:t xml:space="preserve">до </w:t>
      </w:r>
      <w:r w:rsidR="00385561" w:rsidRPr="0067634D">
        <w:rPr>
          <w:rFonts w:ascii="Times New Roman" w:hAnsi="Times New Roman" w:cs="Times New Roman"/>
          <w:sz w:val="28"/>
          <w:szCs w:val="28"/>
        </w:rPr>
        <w:t>1</w:t>
      </w:r>
      <w:r w:rsidR="007C7AB0" w:rsidRPr="0067634D">
        <w:rPr>
          <w:rFonts w:ascii="Times New Roman" w:hAnsi="Times New Roman" w:cs="Times New Roman"/>
          <w:sz w:val="28"/>
          <w:szCs w:val="28"/>
        </w:rPr>
        <w:t>4</w:t>
      </w:r>
      <w:r w:rsidR="00385561" w:rsidRPr="0067634D">
        <w:rPr>
          <w:rFonts w:ascii="Times New Roman" w:hAnsi="Times New Roman" w:cs="Times New Roman"/>
          <w:sz w:val="28"/>
          <w:szCs w:val="28"/>
        </w:rPr>
        <w:t>,3% (по русскому языку</w:t>
      </w:r>
      <w:r w:rsidR="007C7AB0" w:rsidRPr="0067634D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). Наибольшее увеличение доли участников, получивших отметку «2», (почти в </w:t>
      </w:r>
      <w:r w:rsidR="00CA00B1" w:rsidRPr="0067634D">
        <w:rPr>
          <w:rFonts w:ascii="Times New Roman" w:hAnsi="Times New Roman" w:cs="Times New Roman"/>
          <w:sz w:val="28"/>
          <w:szCs w:val="28"/>
        </w:rPr>
        <w:t>13,5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раз) в текущем году зафиксировано </w:t>
      </w:r>
      <w:r w:rsidR="00385561" w:rsidRPr="0067634D">
        <w:rPr>
          <w:rFonts w:ascii="Times New Roman" w:hAnsi="Times New Roman" w:cs="Times New Roman"/>
          <w:sz w:val="28"/>
          <w:szCs w:val="28"/>
        </w:rPr>
        <w:lastRenderedPageBreak/>
        <w:t xml:space="preserve">по биологии. По всем предметам наблюдается отрицательная динамика доли участников, получивших отметку «5». Наименьшее изменение доли участников, получивших отметку «5», установлено по истории: с </w:t>
      </w:r>
      <w:r w:rsidR="00CA00B1" w:rsidRPr="0067634D">
        <w:rPr>
          <w:rFonts w:ascii="Times New Roman" w:hAnsi="Times New Roman" w:cs="Times New Roman"/>
          <w:sz w:val="28"/>
          <w:szCs w:val="28"/>
        </w:rPr>
        <w:t>5,9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1,23</w:t>
      </w:r>
      <w:r w:rsidR="00385561" w:rsidRPr="0067634D">
        <w:rPr>
          <w:rFonts w:ascii="Times New Roman" w:hAnsi="Times New Roman" w:cs="Times New Roman"/>
          <w:sz w:val="28"/>
          <w:szCs w:val="28"/>
        </w:rPr>
        <w:t>% (-</w:t>
      </w:r>
      <w:r w:rsidR="00CA00B1" w:rsidRPr="0067634D">
        <w:rPr>
          <w:rFonts w:ascii="Times New Roman" w:hAnsi="Times New Roman" w:cs="Times New Roman"/>
          <w:sz w:val="28"/>
          <w:szCs w:val="28"/>
        </w:rPr>
        <w:t>4,67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%), наибольшее изменение – по </w:t>
      </w:r>
      <w:r w:rsidR="00CA00B1" w:rsidRPr="0067634D">
        <w:rPr>
          <w:rFonts w:ascii="Times New Roman" w:hAnsi="Times New Roman" w:cs="Times New Roman"/>
          <w:sz w:val="28"/>
          <w:szCs w:val="28"/>
        </w:rPr>
        <w:t>русскому языку</w:t>
      </w:r>
      <w:r w:rsidR="007C7AB0" w:rsidRPr="0067634D">
        <w:rPr>
          <w:rFonts w:ascii="Times New Roman" w:hAnsi="Times New Roman" w:cs="Times New Roman"/>
          <w:sz w:val="28"/>
          <w:szCs w:val="28"/>
        </w:rPr>
        <w:t>: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с </w:t>
      </w:r>
      <w:r w:rsidR="00CA00B1" w:rsidRPr="0067634D">
        <w:rPr>
          <w:rFonts w:ascii="Times New Roman" w:hAnsi="Times New Roman" w:cs="Times New Roman"/>
          <w:sz w:val="28"/>
          <w:szCs w:val="28"/>
        </w:rPr>
        <w:t>25,7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10,71</w:t>
      </w:r>
      <w:r w:rsidR="00385561" w:rsidRPr="0067634D">
        <w:rPr>
          <w:rFonts w:ascii="Times New Roman" w:hAnsi="Times New Roman" w:cs="Times New Roman"/>
          <w:sz w:val="28"/>
          <w:szCs w:val="28"/>
        </w:rPr>
        <w:t>% (-</w:t>
      </w:r>
      <w:r w:rsidR="00CA00B1" w:rsidRPr="0067634D">
        <w:rPr>
          <w:rFonts w:ascii="Times New Roman" w:hAnsi="Times New Roman" w:cs="Times New Roman"/>
          <w:sz w:val="28"/>
          <w:szCs w:val="28"/>
        </w:rPr>
        <w:t>14,99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%). Однако результаты </w:t>
      </w:r>
      <w:r w:rsidR="00CA00B1" w:rsidRPr="0067634D">
        <w:rPr>
          <w:rFonts w:ascii="Times New Roman" w:hAnsi="Times New Roman" w:cs="Times New Roman"/>
          <w:sz w:val="28"/>
          <w:szCs w:val="28"/>
        </w:rPr>
        <w:t xml:space="preserve">по району чуть выше, чем по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области по всем предметам </w:t>
      </w:r>
      <w:r w:rsidR="00CA00B1" w:rsidRPr="0067634D">
        <w:rPr>
          <w:rFonts w:ascii="Times New Roman" w:hAnsi="Times New Roman" w:cs="Times New Roman"/>
          <w:sz w:val="28"/>
          <w:szCs w:val="28"/>
        </w:rPr>
        <w:t>кроме биологии</w:t>
      </w:r>
      <w:r w:rsidR="00385561" w:rsidRPr="0067634D">
        <w:rPr>
          <w:rFonts w:ascii="Times New Roman" w:hAnsi="Times New Roman" w:cs="Times New Roman"/>
          <w:sz w:val="28"/>
          <w:szCs w:val="28"/>
        </w:rPr>
        <w:t>.</w:t>
      </w:r>
    </w:p>
    <w:p w:rsidR="0034052F" w:rsidRDefault="0034052F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Р</w:t>
      </w:r>
      <w:r w:rsidR="0067634D">
        <w:rPr>
          <w:rFonts w:ascii="Times New Roman" w:hAnsi="Times New Roman" w:cs="Times New Roman"/>
          <w:b/>
          <w:sz w:val="28"/>
          <w:szCs w:val="28"/>
        </w:rPr>
        <w:t>е</w:t>
      </w:r>
      <w:r w:rsidRPr="00385561">
        <w:rPr>
          <w:rFonts w:ascii="Times New Roman" w:hAnsi="Times New Roman" w:cs="Times New Roman"/>
          <w:b/>
          <w:sz w:val="28"/>
          <w:szCs w:val="28"/>
        </w:rPr>
        <w:t>зультаты ВПР по математике (5 класс)</w:t>
      </w:r>
    </w:p>
    <w:p w:rsidR="00D73AFB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4E578C" w:rsidRDefault="004E578C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67634D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4D" w:rsidRDefault="0067634D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русскому языку (5 класс)</w:t>
      </w: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Ивановской области </w:t>
      </w:r>
      <w:r w:rsidRPr="00385561">
        <w:rPr>
          <w:rFonts w:ascii="Times New Roman" w:hAnsi="Times New Roman" w:cs="Times New Roman"/>
          <w:b/>
          <w:sz w:val="28"/>
          <w:szCs w:val="28"/>
        </w:rPr>
        <w:t>за два года</w:t>
      </w:r>
    </w:p>
    <w:p w:rsidR="00385561" w:rsidRDefault="00385561" w:rsidP="00385561">
      <w:pPr>
        <w:rPr>
          <w:rFonts w:ascii="Times New Roman" w:hAnsi="Times New Roman" w:cs="Times New Roman"/>
          <w:sz w:val="28"/>
          <w:szCs w:val="28"/>
        </w:rPr>
      </w:pPr>
    </w:p>
    <w:p w:rsidR="00490DC9" w:rsidRPr="005D1EFC" w:rsidRDefault="00385561" w:rsidP="005D1EFC">
      <w:pPr>
        <w:tabs>
          <w:tab w:val="left" w:pos="40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DC9">
        <w:rPr>
          <w:noProof/>
          <w:lang w:eastAsia="ru-RU"/>
        </w:rPr>
        <w:drawing>
          <wp:inline distT="0" distB="0" distL="0" distR="0">
            <wp:extent cx="5267325" cy="21050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DC9" w:rsidRDefault="00490DC9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Результаты ВПР по биологии (5 класс)</w:t>
      </w:r>
    </w:p>
    <w:p w:rsidR="00385561" w:rsidRPr="00385561" w:rsidRDefault="00385561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385561">
        <w:rPr>
          <w:rFonts w:ascii="Times New Roman" w:hAnsi="Times New Roman" w:cs="Times New Roman"/>
          <w:b/>
          <w:sz w:val="28"/>
          <w:szCs w:val="28"/>
        </w:rPr>
        <w:cr/>
      </w:r>
    </w:p>
    <w:p w:rsidR="00490DC9" w:rsidRDefault="00490DC9" w:rsidP="005D1EFC">
      <w:pPr>
        <w:tabs>
          <w:tab w:val="left" w:pos="40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825" cy="22383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5561" w:rsidRPr="00385561" w:rsidRDefault="00385561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истории (5 класс)</w:t>
      </w:r>
    </w:p>
    <w:p w:rsidR="00385561" w:rsidRDefault="00385561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992BA2" w:rsidRPr="00385561" w:rsidRDefault="00992BA2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992BA2" w:rsidP="005D1EFC">
      <w:pPr>
        <w:tabs>
          <w:tab w:val="left" w:pos="51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2800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5561" w:rsidRPr="00385561" w:rsidRDefault="00385561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Сопоставительный анализ результатов ВПР по программе 6 класса</w:t>
      </w:r>
    </w:p>
    <w:p w:rsidR="00385561" w:rsidRDefault="00385561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385561" w:rsidRPr="00385561" w:rsidRDefault="00385561" w:rsidP="00385561">
      <w:pPr>
        <w:tabs>
          <w:tab w:val="left" w:pos="48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45"/>
        <w:gridCol w:w="2350"/>
        <w:gridCol w:w="1996"/>
        <w:gridCol w:w="2046"/>
        <w:gridCol w:w="2059"/>
        <w:gridCol w:w="2047"/>
        <w:gridCol w:w="2060"/>
      </w:tblGrid>
      <w:tr w:rsidR="00385561" w:rsidRPr="00D0319F" w:rsidTr="00385561">
        <w:trPr>
          <w:jc w:val="center"/>
        </w:trPr>
        <w:tc>
          <w:tcPr>
            <w:tcW w:w="2036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59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342" w:type="dxa"/>
            <w:gridSpan w:val="4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385561" w:rsidRPr="00D0319F" w:rsidTr="00385561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172" w:type="dxa"/>
            <w:gridSpan w:val="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8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 w:val="restart"/>
            <w:vAlign w:val="center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28,17</w:t>
            </w:r>
          </w:p>
        </w:tc>
        <w:tc>
          <w:tcPr>
            <w:tcW w:w="2089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20,19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60,56</w:t>
            </w:r>
          </w:p>
        </w:tc>
        <w:tc>
          <w:tcPr>
            <w:tcW w:w="2089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51,86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11,27</w:t>
            </w:r>
          </w:p>
        </w:tc>
        <w:tc>
          <w:tcPr>
            <w:tcW w:w="2089" w:type="dxa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45,21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32,88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42,17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27,79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49,75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44,2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50,92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71,62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50,92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24,32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16,89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57,33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7,07</w:t>
            </w:r>
          </w:p>
        </w:tc>
      </w:tr>
    </w:tbl>
    <w:p w:rsidR="004E578C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C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52A3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5561">
        <w:rPr>
          <w:rFonts w:ascii="Times New Roman" w:hAnsi="Times New Roman" w:cs="Times New Roman"/>
          <w:sz w:val="28"/>
          <w:szCs w:val="28"/>
        </w:rPr>
        <w:t xml:space="preserve">  </w:t>
      </w:r>
      <w:r w:rsidR="00385561" w:rsidRPr="00385561">
        <w:rPr>
          <w:rFonts w:ascii="Times New Roman" w:hAnsi="Times New Roman" w:cs="Times New Roman"/>
          <w:sz w:val="28"/>
          <w:szCs w:val="28"/>
        </w:rPr>
        <w:t>В текущем году обучающиеся седь</w:t>
      </w:r>
      <w:r w:rsidR="00385561">
        <w:rPr>
          <w:rFonts w:ascii="Times New Roman" w:hAnsi="Times New Roman" w:cs="Times New Roman"/>
          <w:sz w:val="28"/>
          <w:szCs w:val="28"/>
        </w:rPr>
        <w:t xml:space="preserve">мых классов выполняли работы по </w:t>
      </w:r>
      <w:r w:rsidR="00385561" w:rsidRPr="00385561">
        <w:rPr>
          <w:rFonts w:ascii="Times New Roman" w:hAnsi="Times New Roman" w:cs="Times New Roman"/>
          <w:sz w:val="28"/>
          <w:szCs w:val="28"/>
        </w:rPr>
        <w:t>программе 6 класса по шести предметам: матема</w:t>
      </w:r>
      <w:r w:rsidR="00385561">
        <w:rPr>
          <w:rFonts w:ascii="Times New Roman" w:hAnsi="Times New Roman" w:cs="Times New Roman"/>
          <w:sz w:val="28"/>
          <w:szCs w:val="28"/>
        </w:rPr>
        <w:t xml:space="preserve">тике, русскому языку, биологии, </w:t>
      </w:r>
      <w:r w:rsidR="00385561" w:rsidRPr="00385561">
        <w:rPr>
          <w:rFonts w:ascii="Times New Roman" w:hAnsi="Times New Roman" w:cs="Times New Roman"/>
          <w:sz w:val="28"/>
          <w:szCs w:val="28"/>
        </w:rPr>
        <w:t>истор</w:t>
      </w:r>
      <w:r w:rsidR="00385561">
        <w:rPr>
          <w:rFonts w:ascii="Times New Roman" w:hAnsi="Times New Roman" w:cs="Times New Roman"/>
          <w:sz w:val="28"/>
          <w:szCs w:val="28"/>
        </w:rPr>
        <w:t xml:space="preserve">ии, географии и обществознанию. </w:t>
      </w:r>
      <w:r w:rsidR="00385561" w:rsidRPr="003855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63948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385561">
        <w:rPr>
          <w:rFonts w:ascii="Times New Roman" w:hAnsi="Times New Roman" w:cs="Times New Roman"/>
          <w:sz w:val="28"/>
          <w:szCs w:val="28"/>
        </w:rPr>
        <w:t xml:space="preserve"> в 2020 году можно выделить </w:t>
      </w:r>
      <w:r w:rsidR="00385561" w:rsidRPr="00385561">
        <w:rPr>
          <w:rFonts w:ascii="Times New Roman" w:hAnsi="Times New Roman" w:cs="Times New Roman"/>
          <w:sz w:val="28"/>
          <w:szCs w:val="28"/>
        </w:rPr>
        <w:t>несколько отрицательно направленных тенденц</w:t>
      </w:r>
      <w:r w:rsidR="00385561">
        <w:rPr>
          <w:rFonts w:ascii="Times New Roman" w:hAnsi="Times New Roman" w:cs="Times New Roman"/>
          <w:sz w:val="28"/>
          <w:szCs w:val="28"/>
        </w:rPr>
        <w:t xml:space="preserve">ий: увеличение доли участников, </w:t>
      </w:r>
      <w:r w:rsidR="00385561" w:rsidRPr="00385561">
        <w:rPr>
          <w:rFonts w:ascii="Times New Roman" w:hAnsi="Times New Roman" w:cs="Times New Roman"/>
          <w:sz w:val="28"/>
          <w:szCs w:val="28"/>
        </w:rPr>
        <w:t>получивших отметку «2», снижение доли учас</w:t>
      </w:r>
      <w:r w:rsidR="00385561">
        <w:rPr>
          <w:rFonts w:ascii="Times New Roman" w:hAnsi="Times New Roman" w:cs="Times New Roman"/>
          <w:sz w:val="28"/>
          <w:szCs w:val="28"/>
        </w:rPr>
        <w:t xml:space="preserve">тников, получивших отметку «5», </w:t>
      </w:r>
      <w:r w:rsidR="00385561" w:rsidRPr="00385561">
        <w:rPr>
          <w:rFonts w:ascii="Times New Roman" w:hAnsi="Times New Roman" w:cs="Times New Roman"/>
          <w:sz w:val="28"/>
          <w:szCs w:val="28"/>
        </w:rPr>
        <w:t>преобладание доли участников, получивших отметку «3»</w:t>
      </w:r>
      <w:r w:rsidR="008D04A0">
        <w:rPr>
          <w:rFonts w:ascii="Times New Roman" w:hAnsi="Times New Roman" w:cs="Times New Roman"/>
          <w:sz w:val="28"/>
          <w:szCs w:val="28"/>
        </w:rPr>
        <w:t>.</w:t>
      </w:r>
    </w:p>
    <w:p w:rsidR="005D1EFC" w:rsidRDefault="005D1EFC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4E578C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4E578C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4A0" w:rsidRDefault="004B52A3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</w:t>
      </w:r>
      <w:r w:rsidR="008D04A0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в 6-х классах </w:t>
      </w:r>
      <w:proofErr w:type="gramStart"/>
      <w:r w:rsidRPr="004B52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52A3" w:rsidRDefault="004B52A3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Пучежском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D04A0">
        <w:rPr>
          <w:rFonts w:ascii="Times New Roman" w:hAnsi="Times New Roman" w:cs="Times New Roman"/>
          <w:b/>
          <w:sz w:val="28"/>
          <w:szCs w:val="28"/>
        </w:rPr>
        <w:t xml:space="preserve"> и Ивановской области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за два года</w:t>
      </w: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Default="008D04A0" w:rsidP="00D947AD">
      <w:pPr>
        <w:tabs>
          <w:tab w:val="left" w:pos="21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025" cy="2933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52A3" w:rsidRDefault="004B52A3" w:rsidP="005D1EFC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2A3">
        <w:rPr>
          <w:rFonts w:ascii="Times New Roman" w:hAnsi="Times New Roman" w:cs="Times New Roman"/>
          <w:sz w:val="28"/>
          <w:szCs w:val="28"/>
        </w:rPr>
        <w:t>По математике в текущем году доля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6394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Pr="004B52A3"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отметку, выросла почти </w:t>
      </w:r>
      <w:r>
        <w:rPr>
          <w:rFonts w:ascii="Times New Roman" w:hAnsi="Times New Roman" w:cs="Times New Roman"/>
          <w:sz w:val="28"/>
          <w:szCs w:val="28"/>
        </w:rPr>
        <w:t xml:space="preserve">в 2 раза (в 2020 г. – </w:t>
      </w:r>
      <w:r w:rsidR="00663948">
        <w:rPr>
          <w:rFonts w:ascii="Times New Roman" w:hAnsi="Times New Roman" w:cs="Times New Roman"/>
          <w:sz w:val="28"/>
          <w:szCs w:val="28"/>
        </w:rPr>
        <w:t>28,17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4B52A3"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8D04A0">
        <w:rPr>
          <w:rFonts w:ascii="Times New Roman" w:hAnsi="Times New Roman" w:cs="Times New Roman"/>
          <w:sz w:val="28"/>
          <w:szCs w:val="28"/>
        </w:rPr>
        <w:t>14,3</w:t>
      </w:r>
      <w:r w:rsidRPr="004B52A3">
        <w:rPr>
          <w:rFonts w:ascii="Times New Roman" w:hAnsi="Times New Roman" w:cs="Times New Roman"/>
          <w:sz w:val="28"/>
          <w:szCs w:val="28"/>
        </w:rPr>
        <w:t xml:space="preserve">%), как и в </w:t>
      </w:r>
      <w:r w:rsidR="00663948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4B52A3">
        <w:rPr>
          <w:rFonts w:ascii="Times New Roman" w:hAnsi="Times New Roman" w:cs="Times New Roman"/>
          <w:sz w:val="28"/>
          <w:szCs w:val="28"/>
        </w:rPr>
        <w:t xml:space="preserve"> (</w:t>
      </w:r>
      <w:r w:rsidR="00663948">
        <w:rPr>
          <w:rFonts w:ascii="Times New Roman" w:hAnsi="Times New Roman" w:cs="Times New Roman"/>
          <w:sz w:val="28"/>
          <w:szCs w:val="28"/>
        </w:rPr>
        <w:t>в 2020 г. – 20,1</w:t>
      </w:r>
      <w:r>
        <w:rPr>
          <w:rFonts w:ascii="Times New Roman" w:hAnsi="Times New Roman" w:cs="Times New Roman"/>
          <w:sz w:val="28"/>
          <w:szCs w:val="28"/>
        </w:rPr>
        <w:t xml:space="preserve">9%, в 2019 г. – </w:t>
      </w:r>
      <w:r w:rsidR="00D947AD">
        <w:rPr>
          <w:rFonts w:ascii="Times New Roman" w:hAnsi="Times New Roman" w:cs="Times New Roman"/>
          <w:sz w:val="28"/>
          <w:szCs w:val="28"/>
        </w:rPr>
        <w:t>10,8</w:t>
      </w:r>
      <w:r w:rsidRPr="004B52A3">
        <w:rPr>
          <w:rFonts w:ascii="Times New Roman" w:hAnsi="Times New Roman" w:cs="Times New Roman"/>
          <w:sz w:val="28"/>
          <w:szCs w:val="28"/>
        </w:rPr>
        <w:t>%). Увеличилась и доля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получивших удовлетворительную </w:t>
      </w:r>
      <w:r w:rsidRPr="004B52A3">
        <w:rPr>
          <w:rFonts w:ascii="Times New Roman" w:hAnsi="Times New Roman" w:cs="Times New Roman"/>
          <w:sz w:val="28"/>
          <w:szCs w:val="28"/>
        </w:rPr>
        <w:t xml:space="preserve">отметку: в текущем году в </w:t>
      </w:r>
      <w:r w:rsidR="00663948">
        <w:rPr>
          <w:rFonts w:ascii="Times New Roman" w:hAnsi="Times New Roman" w:cs="Times New Roman"/>
          <w:sz w:val="28"/>
          <w:szCs w:val="28"/>
        </w:rPr>
        <w:t>Пучежском районе</w:t>
      </w:r>
      <w:r w:rsidRPr="004B52A3">
        <w:rPr>
          <w:rFonts w:ascii="Times New Roman" w:hAnsi="Times New Roman" w:cs="Times New Roman"/>
          <w:sz w:val="28"/>
          <w:szCs w:val="28"/>
        </w:rPr>
        <w:t xml:space="preserve"> боле</w:t>
      </w:r>
      <w:r>
        <w:rPr>
          <w:rFonts w:ascii="Times New Roman" w:hAnsi="Times New Roman" w:cs="Times New Roman"/>
          <w:sz w:val="28"/>
          <w:szCs w:val="28"/>
        </w:rPr>
        <w:t>е половины (</w:t>
      </w:r>
      <w:r w:rsidR="00663948">
        <w:rPr>
          <w:rFonts w:ascii="Times New Roman" w:hAnsi="Times New Roman" w:cs="Times New Roman"/>
          <w:sz w:val="28"/>
          <w:szCs w:val="28"/>
        </w:rPr>
        <w:t>60,56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4B52A3">
        <w:rPr>
          <w:rFonts w:ascii="Times New Roman" w:hAnsi="Times New Roman" w:cs="Times New Roman"/>
          <w:sz w:val="28"/>
          <w:szCs w:val="28"/>
        </w:rPr>
        <w:t xml:space="preserve">участников ВПР получили по математике отметку </w:t>
      </w:r>
      <w:r>
        <w:rPr>
          <w:rFonts w:ascii="Times New Roman" w:hAnsi="Times New Roman" w:cs="Times New Roman"/>
          <w:sz w:val="28"/>
          <w:szCs w:val="28"/>
        </w:rPr>
        <w:t xml:space="preserve">«3», в то время как в 2019 году </w:t>
      </w:r>
      <w:r w:rsidRPr="004B52A3">
        <w:rPr>
          <w:rFonts w:ascii="Times New Roman" w:hAnsi="Times New Roman" w:cs="Times New Roman"/>
          <w:sz w:val="28"/>
          <w:szCs w:val="28"/>
        </w:rPr>
        <w:t xml:space="preserve">данный показатель имел значение </w:t>
      </w:r>
      <w:r w:rsidR="00663948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%. При этом </w:t>
      </w:r>
      <w:r w:rsidR="0066394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663948">
        <w:rPr>
          <w:rFonts w:ascii="Times New Roman" w:hAnsi="Times New Roman" w:cs="Times New Roman"/>
          <w:sz w:val="28"/>
          <w:szCs w:val="28"/>
        </w:rPr>
        <w:t>получивших отметку «отлично».</w:t>
      </w:r>
    </w:p>
    <w:p w:rsidR="004B52A3" w:rsidRPr="004B52A3" w:rsidRDefault="004B52A3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Результаты ВПР по </w:t>
      </w:r>
      <w:r w:rsidR="00D947A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4B52A3" w:rsidRDefault="004B52A3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4B52A3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5D1EFC" w:rsidRDefault="005D1EFC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FC" w:rsidRDefault="005D1EFC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AD" w:rsidRPr="005D1EFC" w:rsidRDefault="005D1EFC" w:rsidP="005D1EFC">
      <w:pPr>
        <w:tabs>
          <w:tab w:val="left" w:pos="25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FC"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так же,  как и по другим предметам в данной параллели, свидетельствуют об увеличении доли обучающихся, получивших отметку «2», и снижении доли обучающихся, получивших отметку «5». В текущем году в районе прирост доли </w:t>
      </w:r>
      <w:proofErr w:type="gramStart"/>
      <w:r w:rsidRPr="005D1E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EFC"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неудовлетворительную отметку, составил 19,91% (по области – 8,84%). Доля </w:t>
      </w:r>
      <w:proofErr w:type="gramStart"/>
      <w:r w:rsidRPr="005D1E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EFC">
        <w:rPr>
          <w:rFonts w:ascii="Times New Roman" w:hAnsi="Times New Roman" w:cs="Times New Roman"/>
          <w:sz w:val="28"/>
          <w:szCs w:val="28"/>
        </w:rPr>
        <w:t>, получивших наивысшую отметку, сократилась на 13,3% (по области – на 4,6%).</w:t>
      </w:r>
    </w:p>
    <w:p w:rsidR="00D947AD" w:rsidRPr="005D1EFC" w:rsidRDefault="00D947AD" w:rsidP="005D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0" cy="29241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52A3" w:rsidRPr="004B52A3" w:rsidRDefault="004B52A3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>Результаты ВПР по биологии (6 класс)</w:t>
      </w:r>
    </w:p>
    <w:p w:rsidR="004B52A3" w:rsidRDefault="004B52A3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4B52A3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Default="00074637" w:rsidP="005D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2838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3A61" w:rsidRPr="00333A61" w:rsidRDefault="004B52A3" w:rsidP="00333A6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С работой по </w:t>
      </w:r>
      <w:proofErr w:type="gramStart"/>
      <w:r w:rsidR="00D947AD" w:rsidRPr="00D947AD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="00D947AD" w:rsidRPr="00D947AD">
        <w:rPr>
          <w:rFonts w:ascii="Times New Roman" w:hAnsi="Times New Roman" w:cs="Times New Roman"/>
          <w:sz w:val="28"/>
          <w:szCs w:val="28"/>
        </w:rPr>
        <w:t xml:space="preserve"> обучающиеся района в текущем году справились хуже по сравнению с предыдущим годом. Подтверждением этого факта служит увеличение в 2 раза доли участников, получивших отметку «2», и нет участников, получивших отметку «5». Качественная успеваемость в районе сократилась на 11,15% (в 2020 году – 25,35%, в 2019 году – 36,5%), данный показатель в Ивановской области уменьшился на </w:t>
      </w:r>
      <w:r w:rsidR="00333A61">
        <w:rPr>
          <w:rFonts w:ascii="Times New Roman" w:hAnsi="Times New Roman" w:cs="Times New Roman"/>
          <w:sz w:val="28"/>
          <w:szCs w:val="28"/>
        </w:rPr>
        <w:t>23,98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 w:rsidR="00333A61">
        <w:rPr>
          <w:rFonts w:ascii="Times New Roman" w:hAnsi="Times New Roman" w:cs="Times New Roman"/>
          <w:sz w:val="28"/>
          <w:szCs w:val="28"/>
        </w:rPr>
        <w:t>33,42</w:t>
      </w:r>
      <w:r w:rsidR="005D1EFC">
        <w:rPr>
          <w:rFonts w:ascii="Times New Roman" w:hAnsi="Times New Roman" w:cs="Times New Roman"/>
          <w:sz w:val="28"/>
          <w:szCs w:val="28"/>
        </w:rPr>
        <w:t>%, в 2019 году – 57,4%)</w:t>
      </w:r>
    </w:p>
    <w:p w:rsidR="00333A61" w:rsidRPr="00333A61" w:rsidRDefault="00333A61" w:rsidP="00333A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1">
        <w:rPr>
          <w:rFonts w:ascii="Times New Roman" w:hAnsi="Times New Roman" w:cs="Times New Roman"/>
          <w:b/>
          <w:sz w:val="28"/>
          <w:szCs w:val="28"/>
        </w:rPr>
        <w:t>Результаты ВПР по истории (6 класс)</w:t>
      </w:r>
    </w:p>
    <w:p w:rsidR="00333A61" w:rsidRPr="00333A61" w:rsidRDefault="00333A61" w:rsidP="00333A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1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333A61" w:rsidRPr="00333A61" w:rsidRDefault="00333A61" w:rsidP="00333A6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7AD" w:rsidRDefault="00333A61" w:rsidP="00333A6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3A61" w:rsidRDefault="00333A61" w:rsidP="004B52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3075" w:rsidRDefault="00333A61" w:rsidP="005D1EF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A3" w:rsidRPr="004B52A3">
        <w:rPr>
          <w:rFonts w:ascii="Times New Roman" w:hAnsi="Times New Roman" w:cs="Times New Roman"/>
          <w:sz w:val="28"/>
          <w:szCs w:val="28"/>
        </w:rPr>
        <w:t>По истории в текущем году качественн</w:t>
      </w:r>
      <w:r w:rsidR="004B52A3">
        <w:rPr>
          <w:rFonts w:ascii="Times New Roman" w:hAnsi="Times New Roman" w:cs="Times New Roman"/>
          <w:sz w:val="28"/>
          <w:szCs w:val="28"/>
        </w:rPr>
        <w:t>ая успеваемость снизилась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C55">
        <w:rPr>
          <w:rFonts w:ascii="Times New Roman" w:hAnsi="Times New Roman" w:cs="Times New Roman"/>
          <w:sz w:val="28"/>
          <w:szCs w:val="28"/>
        </w:rPr>
        <w:t>Пучежском районе, так и в</w:t>
      </w:r>
      <w:r w:rsidR="004B52A3">
        <w:rPr>
          <w:rFonts w:ascii="Times New Roman" w:hAnsi="Times New Roman" w:cs="Times New Roman"/>
          <w:sz w:val="28"/>
          <w:szCs w:val="28"/>
        </w:rPr>
        <w:t xml:space="preserve"> </w:t>
      </w:r>
      <w:r w:rsidR="00567C55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4B52A3" w:rsidRPr="004B52A3">
        <w:rPr>
          <w:rFonts w:ascii="Times New Roman" w:hAnsi="Times New Roman" w:cs="Times New Roman"/>
          <w:sz w:val="28"/>
          <w:szCs w:val="28"/>
        </w:rPr>
        <w:t>. Данная закономерность в</w:t>
      </w:r>
      <w:r w:rsidR="00567C5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 объясняется увеличением на </w:t>
      </w:r>
      <w:r w:rsidR="000A5C5B">
        <w:rPr>
          <w:rFonts w:ascii="Times New Roman" w:hAnsi="Times New Roman" w:cs="Times New Roman"/>
          <w:sz w:val="28"/>
          <w:szCs w:val="28"/>
        </w:rPr>
        <w:t>19,8</w:t>
      </w:r>
      <w:r w:rsidR="004B52A3">
        <w:rPr>
          <w:rFonts w:ascii="Times New Roman" w:hAnsi="Times New Roman" w:cs="Times New Roman"/>
          <w:sz w:val="28"/>
          <w:szCs w:val="28"/>
        </w:rPr>
        <w:t xml:space="preserve">% доли обучающихся, получивших </w:t>
      </w:r>
      <w:r w:rsidR="000A5C5B">
        <w:rPr>
          <w:rFonts w:ascii="Times New Roman" w:hAnsi="Times New Roman" w:cs="Times New Roman"/>
          <w:sz w:val="28"/>
          <w:szCs w:val="28"/>
        </w:rPr>
        <w:t xml:space="preserve">отметку «3». </w:t>
      </w:r>
      <w:r w:rsidR="004B52A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3075">
        <w:rPr>
          <w:rFonts w:ascii="Times New Roman" w:hAnsi="Times New Roman" w:cs="Times New Roman"/>
          <w:sz w:val="28"/>
          <w:szCs w:val="28"/>
        </w:rPr>
        <w:t>доля обучающихся рай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она, получивших отметку </w:t>
      </w:r>
      <w:r w:rsidR="004B52A3">
        <w:rPr>
          <w:rFonts w:ascii="Times New Roman" w:hAnsi="Times New Roman" w:cs="Times New Roman"/>
          <w:sz w:val="28"/>
          <w:szCs w:val="28"/>
        </w:rPr>
        <w:t>«5», сократилась почти в 3</w:t>
      </w:r>
      <w:r w:rsidR="000A5C5B">
        <w:rPr>
          <w:rFonts w:ascii="Times New Roman" w:hAnsi="Times New Roman" w:cs="Times New Roman"/>
          <w:sz w:val="28"/>
          <w:szCs w:val="28"/>
        </w:rPr>
        <w:t>,9</w:t>
      </w:r>
      <w:r w:rsidR="004B52A3">
        <w:rPr>
          <w:rFonts w:ascii="Times New Roman" w:hAnsi="Times New Roman" w:cs="Times New Roman"/>
          <w:sz w:val="28"/>
          <w:szCs w:val="28"/>
        </w:rPr>
        <w:t xml:space="preserve"> раза 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(в 2020 году – </w:t>
      </w:r>
      <w:r w:rsidR="000A5C5B">
        <w:rPr>
          <w:rFonts w:ascii="Times New Roman" w:hAnsi="Times New Roman" w:cs="Times New Roman"/>
          <w:sz w:val="28"/>
          <w:szCs w:val="28"/>
        </w:rPr>
        <w:t>2,67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0A5C5B">
        <w:rPr>
          <w:rFonts w:ascii="Times New Roman" w:hAnsi="Times New Roman" w:cs="Times New Roman"/>
          <w:sz w:val="28"/>
          <w:szCs w:val="28"/>
        </w:rPr>
        <w:t>10,4</w:t>
      </w:r>
      <w:r w:rsidR="004B52A3" w:rsidRPr="004B52A3">
        <w:rPr>
          <w:rFonts w:ascii="Times New Roman" w:hAnsi="Times New Roman" w:cs="Times New Roman"/>
          <w:sz w:val="28"/>
          <w:szCs w:val="28"/>
        </w:rPr>
        <w:t>%).</w:t>
      </w:r>
    </w:p>
    <w:p w:rsidR="00D83075" w:rsidRPr="00D83075" w:rsidRDefault="00D83075" w:rsidP="00D8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5">
        <w:rPr>
          <w:rFonts w:ascii="Times New Roman" w:hAnsi="Times New Roman" w:cs="Times New Roman"/>
          <w:b/>
          <w:sz w:val="28"/>
          <w:szCs w:val="28"/>
        </w:rPr>
        <w:t>Результаты ВПР по географии (6 класс)</w:t>
      </w:r>
    </w:p>
    <w:p w:rsidR="00D83075" w:rsidRDefault="00D83075" w:rsidP="00D8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7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83075">
        <w:rPr>
          <w:rFonts w:ascii="Times New Roman" w:hAnsi="Times New Roman" w:cs="Times New Roman"/>
          <w:b/>
          <w:sz w:val="28"/>
          <w:szCs w:val="28"/>
        </w:rPr>
        <w:t>Пучжском</w:t>
      </w:r>
      <w:proofErr w:type="spellEnd"/>
      <w:r w:rsidRPr="00D83075">
        <w:rPr>
          <w:rFonts w:ascii="Times New Roman" w:hAnsi="Times New Roman" w:cs="Times New Roman"/>
          <w:b/>
          <w:sz w:val="28"/>
          <w:szCs w:val="28"/>
        </w:rPr>
        <w:t xml:space="preserve"> районе и Ивановской области за два года</w:t>
      </w:r>
    </w:p>
    <w:p w:rsidR="00D83075" w:rsidRDefault="00D83075" w:rsidP="004B52A3">
      <w:pPr>
        <w:rPr>
          <w:rFonts w:ascii="Times New Roman" w:hAnsi="Times New Roman" w:cs="Times New Roman"/>
          <w:sz w:val="28"/>
          <w:szCs w:val="28"/>
        </w:rPr>
      </w:pPr>
    </w:p>
    <w:p w:rsidR="00D83075" w:rsidRDefault="00D83075" w:rsidP="00D8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3075" w:rsidRDefault="00D83075" w:rsidP="004B52A3">
      <w:pPr>
        <w:rPr>
          <w:rFonts w:ascii="Times New Roman" w:hAnsi="Times New Roman" w:cs="Times New Roman"/>
          <w:sz w:val="28"/>
          <w:szCs w:val="28"/>
        </w:rPr>
      </w:pPr>
    </w:p>
    <w:p w:rsidR="004B52A3" w:rsidRDefault="004B52A3" w:rsidP="004B52A3">
      <w:pPr>
        <w:tabs>
          <w:tab w:val="left" w:pos="30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2A3">
        <w:rPr>
          <w:rFonts w:ascii="Times New Roman" w:hAnsi="Times New Roman" w:cs="Times New Roman"/>
          <w:sz w:val="28"/>
          <w:szCs w:val="28"/>
        </w:rPr>
        <w:t xml:space="preserve">По географии доля участников </w:t>
      </w:r>
      <w:r w:rsidR="000A5C5B">
        <w:rPr>
          <w:rFonts w:ascii="Times New Roman" w:hAnsi="Times New Roman" w:cs="Times New Roman"/>
          <w:sz w:val="28"/>
          <w:szCs w:val="28"/>
        </w:rPr>
        <w:t>района</w:t>
      </w:r>
      <w:r w:rsidRPr="004B52A3">
        <w:rPr>
          <w:rFonts w:ascii="Times New Roman" w:hAnsi="Times New Roman" w:cs="Times New Roman"/>
          <w:sz w:val="28"/>
          <w:szCs w:val="28"/>
        </w:rPr>
        <w:t>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A3"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отметку, </w:t>
      </w:r>
      <w:r w:rsidR="000A5C5B">
        <w:rPr>
          <w:rFonts w:ascii="Times New Roman" w:hAnsi="Times New Roman" w:cs="Times New Roman"/>
          <w:sz w:val="28"/>
          <w:szCs w:val="28"/>
        </w:rPr>
        <w:t>уменьшилась</w:t>
      </w:r>
      <w:r w:rsidRPr="004B52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 раза (в 2020 году – </w:t>
      </w:r>
      <w:r w:rsidR="000A5C5B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4B52A3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0A5C5B">
        <w:rPr>
          <w:rFonts w:ascii="Times New Roman" w:hAnsi="Times New Roman" w:cs="Times New Roman"/>
          <w:sz w:val="28"/>
          <w:szCs w:val="28"/>
        </w:rPr>
        <w:t>5,2</w:t>
      </w:r>
      <w:r w:rsidRPr="004B52A3">
        <w:rPr>
          <w:rFonts w:ascii="Times New Roman" w:hAnsi="Times New Roman" w:cs="Times New Roman"/>
          <w:sz w:val="28"/>
          <w:szCs w:val="28"/>
        </w:rPr>
        <w:t>%). Значительно вырос</w:t>
      </w:r>
      <w:r>
        <w:rPr>
          <w:rFonts w:ascii="Times New Roman" w:hAnsi="Times New Roman" w:cs="Times New Roman"/>
          <w:sz w:val="28"/>
          <w:szCs w:val="28"/>
        </w:rPr>
        <w:t xml:space="preserve">ла доля обучающихся, получивших </w:t>
      </w:r>
      <w:r w:rsidRPr="004B52A3">
        <w:rPr>
          <w:rFonts w:ascii="Times New Roman" w:hAnsi="Times New Roman" w:cs="Times New Roman"/>
          <w:sz w:val="28"/>
          <w:szCs w:val="28"/>
        </w:rPr>
        <w:t xml:space="preserve">отметку «3»: прирост составил </w:t>
      </w:r>
      <w:r w:rsidR="000A5C5B">
        <w:rPr>
          <w:rFonts w:ascii="Times New Roman" w:hAnsi="Times New Roman" w:cs="Times New Roman"/>
          <w:sz w:val="28"/>
          <w:szCs w:val="28"/>
        </w:rPr>
        <w:t>21,02</w:t>
      </w:r>
      <w:r w:rsidRPr="004B52A3">
        <w:rPr>
          <w:rFonts w:ascii="Times New Roman" w:hAnsi="Times New Roman" w:cs="Times New Roman"/>
          <w:sz w:val="28"/>
          <w:szCs w:val="28"/>
        </w:rPr>
        <w:t>% (в 20</w:t>
      </w:r>
      <w:r>
        <w:rPr>
          <w:rFonts w:ascii="Times New Roman" w:hAnsi="Times New Roman" w:cs="Times New Roman"/>
          <w:sz w:val="28"/>
          <w:szCs w:val="28"/>
        </w:rPr>
        <w:t xml:space="preserve">20 году – </w:t>
      </w:r>
      <w:r w:rsidR="000A5C5B">
        <w:rPr>
          <w:rFonts w:ascii="Times New Roman" w:hAnsi="Times New Roman" w:cs="Times New Roman"/>
          <w:sz w:val="28"/>
          <w:szCs w:val="28"/>
        </w:rPr>
        <w:t>71,62</w:t>
      </w:r>
      <w:r>
        <w:rPr>
          <w:rFonts w:ascii="Times New Roman" w:hAnsi="Times New Roman" w:cs="Times New Roman"/>
          <w:sz w:val="28"/>
          <w:szCs w:val="28"/>
        </w:rPr>
        <w:t>%, в 2019 году –</w:t>
      </w:r>
      <w:r w:rsidR="000A5C5B">
        <w:rPr>
          <w:rFonts w:ascii="Times New Roman" w:hAnsi="Times New Roman" w:cs="Times New Roman"/>
          <w:sz w:val="28"/>
          <w:szCs w:val="28"/>
        </w:rPr>
        <w:t>50,6</w:t>
      </w:r>
      <w:r w:rsidRPr="004B52A3">
        <w:rPr>
          <w:rFonts w:ascii="Times New Roman" w:hAnsi="Times New Roman" w:cs="Times New Roman"/>
          <w:sz w:val="28"/>
          <w:szCs w:val="28"/>
        </w:rPr>
        <w:t>%). Доля участников, получивших отметку «5»</w:t>
      </w:r>
      <w:r>
        <w:rPr>
          <w:rFonts w:ascii="Times New Roman" w:hAnsi="Times New Roman" w:cs="Times New Roman"/>
          <w:sz w:val="28"/>
          <w:szCs w:val="28"/>
        </w:rPr>
        <w:t xml:space="preserve">, сократилась в </w:t>
      </w:r>
      <w:r w:rsidR="000A5C5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A5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2020 </w:t>
      </w:r>
      <w:r w:rsidRPr="004B52A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A5C5B">
        <w:rPr>
          <w:rFonts w:ascii="Times New Roman" w:hAnsi="Times New Roman" w:cs="Times New Roman"/>
          <w:sz w:val="28"/>
          <w:szCs w:val="28"/>
        </w:rPr>
        <w:t>1,35</w:t>
      </w:r>
      <w:r w:rsidRPr="004B52A3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0A5C5B">
        <w:rPr>
          <w:rFonts w:ascii="Times New Roman" w:hAnsi="Times New Roman" w:cs="Times New Roman"/>
          <w:sz w:val="28"/>
          <w:szCs w:val="28"/>
        </w:rPr>
        <w:t>7,8</w:t>
      </w:r>
      <w:r w:rsidRPr="004B52A3">
        <w:rPr>
          <w:rFonts w:ascii="Times New Roman" w:hAnsi="Times New Roman" w:cs="Times New Roman"/>
          <w:sz w:val="28"/>
          <w:szCs w:val="28"/>
        </w:rPr>
        <w:t>%).</w:t>
      </w:r>
    </w:p>
    <w:p w:rsidR="004B52A3" w:rsidRPr="004B52A3" w:rsidRDefault="004B52A3" w:rsidP="004B52A3">
      <w:pPr>
        <w:rPr>
          <w:rFonts w:ascii="Times New Roman" w:hAnsi="Times New Roman" w:cs="Times New Roman"/>
          <w:sz w:val="28"/>
          <w:szCs w:val="28"/>
        </w:rPr>
      </w:pPr>
    </w:p>
    <w:p w:rsidR="004B52A3" w:rsidRDefault="004B52A3" w:rsidP="004B52A3">
      <w:pPr>
        <w:rPr>
          <w:rFonts w:ascii="Times New Roman" w:hAnsi="Times New Roman" w:cs="Times New Roman"/>
          <w:sz w:val="28"/>
          <w:szCs w:val="28"/>
        </w:rPr>
      </w:pPr>
    </w:p>
    <w:p w:rsidR="00A267C6" w:rsidRDefault="004B52A3" w:rsidP="005D1EFC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Pr="00A267C6" w:rsidRDefault="004B52A3" w:rsidP="00A267C6">
      <w:pPr>
        <w:tabs>
          <w:tab w:val="left" w:pos="57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обществознанию (6 класс)</w:t>
      </w:r>
    </w:p>
    <w:p w:rsidR="00A267C6" w:rsidRDefault="004B52A3" w:rsidP="00A267C6">
      <w:pPr>
        <w:tabs>
          <w:tab w:val="left" w:pos="57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67C6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A267C6" w:rsidRDefault="00D83075" w:rsidP="00D8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67C6" w:rsidRDefault="009E0C3C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075" w:rsidRPr="00D83075">
        <w:rPr>
          <w:rFonts w:ascii="Times New Roman" w:hAnsi="Times New Roman" w:cs="Times New Roman"/>
          <w:sz w:val="28"/>
          <w:szCs w:val="28"/>
        </w:rPr>
        <w:t>При анализе результатов ВПР в области по обществознанию прослеживаются все тенденции, характерные для данной параллели: увеличение доли обучающихся, получивших отметку «2» – с 15,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3075" w:rsidRPr="00D83075">
        <w:rPr>
          <w:rFonts w:ascii="Times New Roman" w:hAnsi="Times New Roman" w:cs="Times New Roman"/>
          <w:sz w:val="28"/>
          <w:szCs w:val="28"/>
        </w:rPr>
        <w:t>% до 17,33%; снижение доли участников, получивших отметку «5» – с 5,5% до 2,67%; преобладание доли участников, получивших отметку «3» – 57,33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E0C3C" w:rsidRDefault="00A267C6" w:rsidP="005D1EFC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C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7C6">
        <w:rPr>
          <w:rFonts w:ascii="Times New Roman" w:hAnsi="Times New Roman" w:cs="Times New Roman"/>
          <w:sz w:val="28"/>
          <w:szCs w:val="28"/>
        </w:rPr>
        <w:t>В целом результаты Ивановской области выполнения работ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C6">
        <w:rPr>
          <w:rFonts w:ascii="Times New Roman" w:hAnsi="Times New Roman" w:cs="Times New Roman"/>
          <w:sz w:val="28"/>
          <w:szCs w:val="28"/>
        </w:rPr>
        <w:t xml:space="preserve">6 класса по всем предметам сопоставимы с результатами </w:t>
      </w:r>
      <w:r w:rsidR="000A5C5B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5D1EFC">
        <w:rPr>
          <w:rFonts w:ascii="Times New Roman" w:hAnsi="Times New Roman" w:cs="Times New Roman"/>
          <w:sz w:val="28"/>
          <w:szCs w:val="28"/>
        </w:rPr>
        <w:t>.</w:t>
      </w:r>
    </w:p>
    <w:p w:rsidR="005D1EFC" w:rsidRDefault="005D1EFC" w:rsidP="005D1EFC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C" w:rsidRDefault="004E578C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Pr="00A267C6" w:rsidRDefault="00A267C6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7 класса</w:t>
      </w:r>
    </w:p>
    <w:p w:rsidR="005D1EFC" w:rsidRDefault="00A267C6" w:rsidP="004E578C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5D1EFC" w:rsidRPr="009E0C3C" w:rsidRDefault="005D1EFC" w:rsidP="009E0C3C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45"/>
        <w:gridCol w:w="2350"/>
        <w:gridCol w:w="1996"/>
        <w:gridCol w:w="2046"/>
        <w:gridCol w:w="2059"/>
        <w:gridCol w:w="2047"/>
        <w:gridCol w:w="2060"/>
      </w:tblGrid>
      <w:tr w:rsidR="00A267C6" w:rsidRPr="00D0319F" w:rsidTr="00E15304">
        <w:trPr>
          <w:jc w:val="center"/>
        </w:trPr>
        <w:tc>
          <w:tcPr>
            <w:tcW w:w="2036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59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342" w:type="dxa"/>
            <w:gridSpan w:val="4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A267C6" w:rsidRPr="00D0319F" w:rsidTr="00E15304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172" w:type="dxa"/>
            <w:gridSpan w:val="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8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 w:val="restart"/>
            <w:vAlign w:val="center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64,62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50,87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18,46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25,15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3,08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5,78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45,4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36,07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46,33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34,43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24,69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3,28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16,42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61,19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51,97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14,93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26,51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7,46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23,08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58,46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49,11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26,42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6,45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26,56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61,8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67,19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61,66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4,69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2088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ознание</w:t>
            </w: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25,42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59,32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52,38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15,25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24,09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25,76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19,73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48,48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54,23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21,21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21,01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5,04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5D1EFC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53970" w:rsidRPr="005D1EFC" w:rsidRDefault="00E53970" w:rsidP="005D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32,86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33,01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37,14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27,14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19,77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34,54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49,92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15,38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</w:tr>
    </w:tbl>
    <w:p w:rsidR="009E0C3C" w:rsidRDefault="00A267C6" w:rsidP="005D1EFC">
      <w:pPr>
        <w:shd w:val="clear" w:color="auto" w:fill="FFFFFF" w:themeFill="background1"/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11FE" w:rsidRDefault="009E0C3C" w:rsidP="00A267C6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7C6">
        <w:rPr>
          <w:rFonts w:ascii="Times New Roman" w:hAnsi="Times New Roman" w:cs="Times New Roman"/>
          <w:sz w:val="28"/>
          <w:szCs w:val="28"/>
        </w:rPr>
        <w:t xml:space="preserve">  </w:t>
      </w:r>
      <w:r w:rsidR="00A267C6" w:rsidRPr="00A267C6">
        <w:rPr>
          <w:rFonts w:ascii="Times New Roman" w:hAnsi="Times New Roman" w:cs="Times New Roman"/>
          <w:sz w:val="28"/>
          <w:szCs w:val="28"/>
        </w:rPr>
        <w:t>В текущем году обучающиеся вось</w:t>
      </w:r>
      <w:r w:rsidR="00A267C6">
        <w:rPr>
          <w:rFonts w:ascii="Times New Roman" w:hAnsi="Times New Roman" w:cs="Times New Roman"/>
          <w:sz w:val="28"/>
          <w:szCs w:val="28"/>
        </w:rPr>
        <w:t xml:space="preserve">мых классов выполняли работы по </w:t>
      </w:r>
      <w:r w:rsidR="00A267C6" w:rsidRPr="00A267C6">
        <w:rPr>
          <w:rFonts w:ascii="Times New Roman" w:hAnsi="Times New Roman" w:cs="Times New Roman"/>
          <w:sz w:val="28"/>
          <w:szCs w:val="28"/>
        </w:rPr>
        <w:t>программе 7 класса по восьми предметам: математике, русскому языку,</w:t>
      </w:r>
      <w:r w:rsidR="00A267C6" w:rsidRPr="00A267C6">
        <w:t xml:space="preserve"> </w:t>
      </w:r>
      <w:r w:rsidR="00A267C6" w:rsidRPr="00A267C6">
        <w:rPr>
          <w:rFonts w:ascii="Times New Roman" w:hAnsi="Times New Roman" w:cs="Times New Roman"/>
          <w:sz w:val="28"/>
          <w:szCs w:val="28"/>
        </w:rPr>
        <w:t>биологии, истории, географии, обществознан</w:t>
      </w:r>
      <w:r w:rsidR="00A267C6">
        <w:rPr>
          <w:rFonts w:ascii="Times New Roman" w:hAnsi="Times New Roman" w:cs="Times New Roman"/>
          <w:sz w:val="28"/>
          <w:szCs w:val="28"/>
        </w:rPr>
        <w:t xml:space="preserve">ию, физике и иностранному языку </w:t>
      </w:r>
      <w:r>
        <w:rPr>
          <w:rFonts w:ascii="Times New Roman" w:hAnsi="Times New Roman" w:cs="Times New Roman"/>
          <w:sz w:val="28"/>
          <w:szCs w:val="28"/>
        </w:rPr>
        <w:t xml:space="preserve">(английский и </w:t>
      </w:r>
      <w:r w:rsidR="00A267C6">
        <w:rPr>
          <w:rFonts w:ascii="Times New Roman" w:hAnsi="Times New Roman" w:cs="Times New Roman"/>
          <w:sz w:val="28"/>
          <w:szCs w:val="28"/>
        </w:rPr>
        <w:t xml:space="preserve"> немецкий языки). 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В целом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267C6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="00A267C6">
        <w:rPr>
          <w:rFonts w:ascii="Times New Roman" w:hAnsi="Times New Roman" w:cs="Times New Roman"/>
          <w:sz w:val="28"/>
          <w:szCs w:val="28"/>
        </w:rPr>
        <w:t xml:space="preserve"> по </w:t>
      </w:r>
      <w:r w:rsidR="00A267C6" w:rsidRPr="00A267C6">
        <w:rPr>
          <w:rFonts w:ascii="Times New Roman" w:hAnsi="Times New Roman" w:cs="Times New Roman"/>
          <w:sz w:val="28"/>
          <w:szCs w:val="28"/>
        </w:rPr>
        <w:t>соответствующим предметам с рез</w:t>
      </w:r>
      <w:r w:rsidR="00A267C6">
        <w:rPr>
          <w:rFonts w:ascii="Times New Roman" w:hAnsi="Times New Roman" w:cs="Times New Roman"/>
          <w:sz w:val="28"/>
          <w:szCs w:val="28"/>
        </w:rPr>
        <w:t xml:space="preserve">ультатами </w:t>
      </w:r>
      <w:r w:rsidRPr="009E0C3C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A26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анализе результатов ВПР рай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она </w:t>
      </w:r>
      <w:r w:rsidR="00A267C6">
        <w:rPr>
          <w:rFonts w:ascii="Times New Roman" w:hAnsi="Times New Roman" w:cs="Times New Roman"/>
          <w:sz w:val="28"/>
          <w:szCs w:val="28"/>
        </w:rPr>
        <w:t xml:space="preserve">по всем предметам зафиксирована </w:t>
      </w:r>
      <w:r w:rsidR="00A267C6" w:rsidRPr="00A267C6">
        <w:rPr>
          <w:rFonts w:ascii="Times New Roman" w:hAnsi="Times New Roman" w:cs="Times New Roman"/>
          <w:sz w:val="28"/>
          <w:szCs w:val="28"/>
        </w:rPr>
        <w:t>отрицательная динамика доли учас</w:t>
      </w:r>
      <w:r w:rsidR="00A267C6">
        <w:rPr>
          <w:rFonts w:ascii="Times New Roman" w:hAnsi="Times New Roman" w:cs="Times New Roman"/>
          <w:sz w:val="28"/>
          <w:szCs w:val="28"/>
        </w:rPr>
        <w:t xml:space="preserve">тников, получивших отметку «2». </w:t>
      </w:r>
    </w:p>
    <w:p w:rsidR="00F411FE" w:rsidRPr="00F411FE" w:rsidRDefault="00F411FE" w:rsidP="00F411F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>Сравнение результатов ВПР по математике (7 класс)</w:t>
      </w:r>
    </w:p>
    <w:p w:rsidR="00F411FE" w:rsidRPr="00F411FE" w:rsidRDefault="00F411FE" w:rsidP="00F411F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F411FE" w:rsidRDefault="00F411FE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C6" w:rsidRPr="00A267C6" w:rsidRDefault="00F411FE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При сравнении результатов работы по </w:t>
      </w:r>
      <w:r w:rsidR="00A267C6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9E0C3C">
        <w:rPr>
          <w:rFonts w:ascii="Times New Roman" w:hAnsi="Times New Roman" w:cs="Times New Roman"/>
          <w:sz w:val="28"/>
          <w:szCs w:val="28"/>
        </w:rPr>
        <w:t>Пучежском районе</w:t>
      </w:r>
      <w:r w:rsidR="00A267C6">
        <w:rPr>
          <w:rFonts w:ascii="Times New Roman" w:hAnsi="Times New Roman" w:cs="Times New Roman"/>
          <w:sz w:val="28"/>
          <w:szCs w:val="28"/>
        </w:rPr>
        <w:t xml:space="preserve"> </w:t>
      </w:r>
      <w:r w:rsidR="00A267C6" w:rsidRPr="00A267C6">
        <w:rPr>
          <w:rFonts w:ascii="Times New Roman" w:hAnsi="Times New Roman" w:cs="Times New Roman"/>
          <w:sz w:val="28"/>
          <w:szCs w:val="28"/>
        </w:rPr>
        <w:t>за 2019 и 2020 годы можно сделать следующие выводы: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1. Доля обучающихся, получивших</w:t>
      </w:r>
      <w:r>
        <w:rPr>
          <w:rFonts w:ascii="Times New Roman" w:hAnsi="Times New Roman" w:cs="Times New Roman"/>
          <w:sz w:val="28"/>
          <w:szCs w:val="28"/>
        </w:rPr>
        <w:t xml:space="preserve"> отметку «2», увеличилась </w:t>
      </w:r>
      <w:r w:rsidR="00F411FE">
        <w:rPr>
          <w:rFonts w:ascii="Times New Roman" w:hAnsi="Times New Roman" w:cs="Times New Roman"/>
          <w:sz w:val="28"/>
          <w:szCs w:val="28"/>
        </w:rPr>
        <w:t>незначительно</w:t>
      </w:r>
      <w:r w:rsidRPr="00A267C6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F411FE">
        <w:rPr>
          <w:rFonts w:ascii="Times New Roman" w:hAnsi="Times New Roman" w:cs="Times New Roman"/>
          <w:sz w:val="28"/>
          <w:szCs w:val="28"/>
        </w:rPr>
        <w:t>13,85</w:t>
      </w:r>
      <w:r w:rsidRPr="00A267C6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411FE">
        <w:rPr>
          <w:rFonts w:ascii="Times New Roman" w:hAnsi="Times New Roman" w:cs="Times New Roman"/>
          <w:sz w:val="28"/>
          <w:szCs w:val="28"/>
        </w:rPr>
        <w:t>13,4</w:t>
      </w:r>
      <w:r w:rsidRPr="00A267C6">
        <w:rPr>
          <w:rFonts w:ascii="Times New Roman" w:hAnsi="Times New Roman" w:cs="Times New Roman"/>
          <w:sz w:val="28"/>
          <w:szCs w:val="28"/>
        </w:rPr>
        <w:t>%);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lastRenderedPageBreak/>
        <w:t>2. Доля обучающихся, получивших отм</w:t>
      </w:r>
      <w:r w:rsidR="00F411FE">
        <w:rPr>
          <w:rFonts w:ascii="Times New Roman" w:hAnsi="Times New Roman" w:cs="Times New Roman"/>
          <w:sz w:val="28"/>
          <w:szCs w:val="28"/>
        </w:rPr>
        <w:t>етку «5», сократилась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C6">
        <w:rPr>
          <w:rFonts w:ascii="Times New Roman" w:hAnsi="Times New Roman" w:cs="Times New Roman"/>
          <w:sz w:val="28"/>
          <w:szCs w:val="28"/>
        </w:rPr>
        <w:t xml:space="preserve">раза (в 2020 году – </w:t>
      </w:r>
      <w:r w:rsidR="00F411FE">
        <w:rPr>
          <w:rFonts w:ascii="Times New Roman" w:hAnsi="Times New Roman" w:cs="Times New Roman"/>
          <w:sz w:val="28"/>
          <w:szCs w:val="28"/>
        </w:rPr>
        <w:t>3,08</w:t>
      </w:r>
      <w:r w:rsidRPr="00A267C6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411FE">
        <w:rPr>
          <w:rFonts w:ascii="Times New Roman" w:hAnsi="Times New Roman" w:cs="Times New Roman"/>
          <w:sz w:val="28"/>
          <w:szCs w:val="28"/>
        </w:rPr>
        <w:t>1,5</w:t>
      </w:r>
      <w:r w:rsidRPr="00A267C6">
        <w:rPr>
          <w:rFonts w:ascii="Times New Roman" w:hAnsi="Times New Roman" w:cs="Times New Roman"/>
          <w:sz w:val="28"/>
          <w:szCs w:val="28"/>
        </w:rPr>
        <w:t>%);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3. Более половины (</w:t>
      </w:r>
      <w:r w:rsidR="00F411FE">
        <w:rPr>
          <w:rFonts w:ascii="Times New Roman" w:hAnsi="Times New Roman" w:cs="Times New Roman"/>
          <w:sz w:val="28"/>
          <w:szCs w:val="28"/>
        </w:rPr>
        <w:t>64,62</w:t>
      </w:r>
      <w:r w:rsidRPr="00A267C6">
        <w:rPr>
          <w:rFonts w:ascii="Times New Roman" w:hAnsi="Times New Roman" w:cs="Times New Roman"/>
          <w:sz w:val="28"/>
          <w:szCs w:val="28"/>
        </w:rPr>
        <w:t>%)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получили за работу отметку </w:t>
      </w:r>
      <w:r w:rsidRPr="00A267C6">
        <w:rPr>
          <w:rFonts w:ascii="Times New Roman" w:hAnsi="Times New Roman" w:cs="Times New Roman"/>
          <w:sz w:val="28"/>
          <w:szCs w:val="28"/>
        </w:rPr>
        <w:t>«3», в предыдущем г</w:t>
      </w:r>
      <w:r>
        <w:rPr>
          <w:rFonts w:ascii="Times New Roman" w:hAnsi="Times New Roman" w:cs="Times New Roman"/>
          <w:sz w:val="28"/>
          <w:szCs w:val="28"/>
        </w:rPr>
        <w:t xml:space="preserve">оду доля участников, получивших </w:t>
      </w:r>
      <w:r w:rsidRPr="00A267C6">
        <w:rPr>
          <w:rFonts w:ascii="Times New Roman" w:hAnsi="Times New Roman" w:cs="Times New Roman"/>
          <w:sz w:val="28"/>
          <w:szCs w:val="28"/>
        </w:rPr>
        <w:t xml:space="preserve">удовлетворительную отметку, составила </w:t>
      </w:r>
      <w:r w:rsidR="006F4F7D">
        <w:rPr>
          <w:rFonts w:ascii="Times New Roman" w:hAnsi="Times New Roman" w:cs="Times New Roman"/>
          <w:sz w:val="28"/>
          <w:szCs w:val="28"/>
        </w:rPr>
        <w:t>55,2</w:t>
      </w:r>
      <w:r w:rsidRPr="00A267C6">
        <w:rPr>
          <w:rFonts w:ascii="Times New Roman" w:hAnsi="Times New Roman" w:cs="Times New Roman"/>
          <w:sz w:val="28"/>
          <w:szCs w:val="28"/>
        </w:rPr>
        <w:t>%;</w:t>
      </w:r>
    </w:p>
    <w:p w:rsid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 xml:space="preserve">4. Уровень качественной успеваемости снизился с </w:t>
      </w:r>
      <w:r w:rsidR="006F4F7D">
        <w:rPr>
          <w:rFonts w:ascii="Times New Roman" w:hAnsi="Times New Roman" w:cs="Times New Roman"/>
          <w:sz w:val="28"/>
          <w:szCs w:val="28"/>
        </w:rPr>
        <w:t>31,4</w:t>
      </w:r>
      <w:r w:rsidRPr="00A267C6">
        <w:rPr>
          <w:rFonts w:ascii="Times New Roman" w:hAnsi="Times New Roman" w:cs="Times New Roman"/>
          <w:sz w:val="28"/>
          <w:szCs w:val="28"/>
        </w:rPr>
        <w:t xml:space="preserve">% до </w:t>
      </w:r>
      <w:r w:rsidR="006F4F7D" w:rsidRPr="006F4F7D">
        <w:rPr>
          <w:rFonts w:ascii="Times New Roman" w:hAnsi="Times New Roman" w:cs="Times New Roman"/>
          <w:sz w:val="28"/>
          <w:szCs w:val="28"/>
        </w:rPr>
        <w:t>21,54</w:t>
      </w:r>
      <w:r w:rsidRPr="00A267C6">
        <w:rPr>
          <w:rFonts w:ascii="Times New Roman" w:hAnsi="Times New Roman" w:cs="Times New Roman"/>
          <w:sz w:val="28"/>
          <w:szCs w:val="28"/>
        </w:rPr>
        <w:t>%.</w:t>
      </w:r>
      <w:r w:rsidRPr="00A267C6">
        <w:rPr>
          <w:rFonts w:ascii="Times New Roman" w:hAnsi="Times New Roman" w:cs="Times New Roman"/>
          <w:sz w:val="28"/>
          <w:szCs w:val="28"/>
        </w:rPr>
        <w:cr/>
      </w:r>
    </w:p>
    <w:p w:rsidR="00F411FE" w:rsidRDefault="00F411FE" w:rsidP="00A267C6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1FE" w:rsidRDefault="00F411FE" w:rsidP="006F4F7D">
      <w:pPr>
        <w:tabs>
          <w:tab w:val="left" w:pos="2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67C6" w:rsidRDefault="006F4F7D" w:rsidP="006F4F7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7C6" w:rsidRPr="00A267C6" w:rsidRDefault="00A267C6" w:rsidP="00A267C6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>Сравнение результатов ВПР по русскому языку (7 класс)</w:t>
      </w:r>
    </w:p>
    <w:p w:rsidR="00A267C6" w:rsidRDefault="00A267C6" w:rsidP="00A267C6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3F5947" w:rsidRDefault="003F5947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7C6" w:rsidRPr="00A267C6" w:rsidRDefault="003F5947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411FE" w:rsidRPr="00F411FE">
        <w:rPr>
          <w:rFonts w:ascii="Times New Roman" w:hAnsi="Times New Roman" w:cs="Times New Roman"/>
          <w:sz w:val="28"/>
          <w:szCs w:val="28"/>
        </w:rPr>
        <w:t>По русскому языку в т</w:t>
      </w:r>
      <w:r w:rsidR="00BA76B1">
        <w:rPr>
          <w:rFonts w:ascii="Times New Roman" w:hAnsi="Times New Roman" w:cs="Times New Roman"/>
          <w:sz w:val="28"/>
          <w:szCs w:val="28"/>
        </w:rPr>
        <w:t>екущем году доля участников рай</w:t>
      </w:r>
      <w:r w:rsidR="00F411FE" w:rsidRPr="00F411FE">
        <w:rPr>
          <w:rFonts w:ascii="Times New Roman" w:hAnsi="Times New Roman" w:cs="Times New Roman"/>
          <w:sz w:val="28"/>
          <w:szCs w:val="28"/>
        </w:rPr>
        <w:t>она, получивших неудовлетворительную отметку,</w:t>
      </w:r>
      <w:r w:rsidR="00BA76B1">
        <w:rPr>
          <w:rFonts w:ascii="Times New Roman" w:hAnsi="Times New Roman" w:cs="Times New Roman"/>
          <w:sz w:val="28"/>
          <w:szCs w:val="28"/>
        </w:rPr>
        <w:t xml:space="preserve"> незначительно уменьшилась с 26,7% до 26,23%, в то время как по области она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 выросла на </w:t>
      </w:r>
      <w:r w:rsidR="00BA76B1">
        <w:rPr>
          <w:rFonts w:ascii="Times New Roman" w:hAnsi="Times New Roman" w:cs="Times New Roman"/>
          <w:sz w:val="28"/>
          <w:szCs w:val="28"/>
        </w:rPr>
        <w:t>9,9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A76B1">
        <w:rPr>
          <w:rFonts w:ascii="Times New Roman" w:hAnsi="Times New Roman" w:cs="Times New Roman"/>
          <w:sz w:val="28"/>
          <w:szCs w:val="28"/>
        </w:rPr>
        <w:t>25,6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% (в 2019 году – 15,7%). Доля участников, получивших отметку «отлично», </w:t>
      </w:r>
      <w:r w:rsidR="00BA76B1">
        <w:rPr>
          <w:rFonts w:ascii="Times New Roman" w:hAnsi="Times New Roman" w:cs="Times New Roman"/>
          <w:sz w:val="28"/>
          <w:szCs w:val="28"/>
        </w:rPr>
        <w:t xml:space="preserve">увеличилась на 3,28% , а по региону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снизилась на 2,62% и составила 3,38% (в 2019 году – 6%). По сравнению с предыдущим годом, доля участников, получивших удовлетворительную отметку, </w:t>
      </w:r>
      <w:r w:rsidR="00BA76B1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 на </w:t>
      </w:r>
      <w:r w:rsidR="00BA76B1">
        <w:rPr>
          <w:rFonts w:ascii="Times New Roman" w:hAnsi="Times New Roman" w:cs="Times New Roman"/>
          <w:sz w:val="28"/>
          <w:szCs w:val="28"/>
        </w:rPr>
        <w:t>15,3</w:t>
      </w:r>
      <w:r w:rsidR="00F411FE" w:rsidRPr="00F411FE">
        <w:rPr>
          <w:rFonts w:ascii="Times New Roman" w:hAnsi="Times New Roman" w:cs="Times New Roman"/>
          <w:sz w:val="28"/>
          <w:szCs w:val="28"/>
        </w:rPr>
        <w:t>% и по-прежнему превалирует.</w:t>
      </w:r>
      <w:r w:rsidR="00BA76B1">
        <w:rPr>
          <w:rFonts w:ascii="Times New Roman" w:hAnsi="Times New Roman" w:cs="Times New Roman"/>
          <w:sz w:val="28"/>
          <w:szCs w:val="28"/>
        </w:rPr>
        <w:t xml:space="preserve"> В целом результаты по русскому языку в районе лучше</w:t>
      </w:r>
      <w:r w:rsidR="00EA5256">
        <w:rPr>
          <w:rFonts w:ascii="Times New Roman" w:hAnsi="Times New Roman" w:cs="Times New Roman"/>
          <w:sz w:val="28"/>
          <w:szCs w:val="28"/>
        </w:rPr>
        <w:t xml:space="preserve">, </w:t>
      </w:r>
      <w:r w:rsidR="00BA76B1">
        <w:rPr>
          <w:rFonts w:ascii="Times New Roman" w:hAnsi="Times New Roman" w:cs="Times New Roman"/>
          <w:sz w:val="28"/>
          <w:szCs w:val="28"/>
        </w:rPr>
        <w:t xml:space="preserve"> чем в Ивановской области, так как качественная успеваемость составляет 37,71%, а по Ивановской области </w:t>
      </w:r>
      <w:r w:rsidR="00EA5256">
        <w:rPr>
          <w:rFonts w:ascii="Times New Roman" w:hAnsi="Times New Roman" w:cs="Times New Roman"/>
          <w:sz w:val="28"/>
          <w:szCs w:val="28"/>
        </w:rPr>
        <w:t>–</w:t>
      </w:r>
      <w:r w:rsidR="00BA76B1">
        <w:rPr>
          <w:rFonts w:ascii="Times New Roman" w:hAnsi="Times New Roman" w:cs="Times New Roman"/>
          <w:sz w:val="28"/>
          <w:szCs w:val="28"/>
        </w:rPr>
        <w:t xml:space="preserve"> </w:t>
      </w:r>
      <w:r w:rsidR="00EA5256">
        <w:rPr>
          <w:rFonts w:ascii="Times New Roman" w:hAnsi="Times New Roman" w:cs="Times New Roman"/>
          <w:sz w:val="28"/>
          <w:szCs w:val="28"/>
        </w:rPr>
        <w:t>28,07%.</w:t>
      </w:r>
    </w:p>
    <w:p w:rsidR="006F4F7D" w:rsidRDefault="006F4F7D" w:rsidP="00A267C6">
      <w:pPr>
        <w:rPr>
          <w:rFonts w:ascii="Times New Roman" w:hAnsi="Times New Roman" w:cs="Times New Roman"/>
          <w:sz w:val="28"/>
          <w:szCs w:val="28"/>
        </w:rPr>
      </w:pPr>
    </w:p>
    <w:p w:rsidR="006F4F7D" w:rsidRDefault="006F4F7D" w:rsidP="00A267C6">
      <w:pPr>
        <w:rPr>
          <w:rFonts w:ascii="Times New Roman" w:hAnsi="Times New Roman" w:cs="Times New Roman"/>
          <w:sz w:val="28"/>
          <w:szCs w:val="28"/>
        </w:rPr>
      </w:pPr>
    </w:p>
    <w:p w:rsidR="006F4F7D" w:rsidRDefault="0070125E" w:rsidP="00EA5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578C" w:rsidRDefault="004E578C" w:rsidP="00A267C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Pr="00A267C6" w:rsidRDefault="00A267C6" w:rsidP="00A267C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Сравнение результатов ВПР по биологии (7 класс)</w:t>
      </w:r>
    </w:p>
    <w:p w:rsidR="00AE6792" w:rsidRPr="00EA5256" w:rsidRDefault="00A267C6" w:rsidP="00EA525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6792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       В текущем году с работой по </w:t>
      </w:r>
      <w:proofErr w:type="gramStart"/>
      <w:r w:rsidRPr="003F5947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Pr="003F5947">
        <w:rPr>
          <w:rFonts w:ascii="Times New Roman" w:hAnsi="Times New Roman" w:cs="Times New Roman"/>
          <w:sz w:val="28"/>
          <w:szCs w:val="28"/>
        </w:rPr>
        <w:t xml:space="preserve"> обучающиеся региона справились хуже, чем в предыдущем, о чем свидетельствует: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>1. Увеличение доли обучающихся, получивших отметку «2»</w:t>
      </w:r>
      <w:r w:rsidR="00EA5256">
        <w:rPr>
          <w:rFonts w:ascii="Times New Roman" w:hAnsi="Times New Roman" w:cs="Times New Roman"/>
          <w:sz w:val="28"/>
          <w:szCs w:val="28"/>
        </w:rPr>
        <w:t xml:space="preserve"> на 6,37% </w:t>
      </w:r>
      <w:r w:rsidRPr="003F5947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EA5256">
        <w:rPr>
          <w:rFonts w:ascii="Times New Roman" w:hAnsi="Times New Roman" w:cs="Times New Roman"/>
          <w:sz w:val="28"/>
          <w:szCs w:val="28"/>
        </w:rPr>
        <w:t>16,42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EA5256">
        <w:rPr>
          <w:rFonts w:ascii="Times New Roman" w:hAnsi="Times New Roman" w:cs="Times New Roman"/>
          <w:sz w:val="28"/>
          <w:szCs w:val="28"/>
        </w:rPr>
        <w:t>10,05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2. </w:t>
      </w:r>
      <w:r w:rsidR="00EA5256">
        <w:rPr>
          <w:rFonts w:ascii="Times New Roman" w:hAnsi="Times New Roman" w:cs="Times New Roman"/>
          <w:sz w:val="28"/>
          <w:szCs w:val="28"/>
        </w:rPr>
        <w:t>Увеличилась доля обучающихся</w:t>
      </w:r>
      <w:proofErr w:type="gramStart"/>
      <w:r w:rsidR="00EA5256">
        <w:rPr>
          <w:rFonts w:ascii="Times New Roman" w:hAnsi="Times New Roman" w:cs="Times New Roman"/>
          <w:sz w:val="28"/>
          <w:szCs w:val="28"/>
        </w:rPr>
        <w:t xml:space="preserve"> </w:t>
      </w:r>
      <w:r w:rsidRPr="003F5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947">
        <w:rPr>
          <w:rFonts w:ascii="Times New Roman" w:hAnsi="Times New Roman" w:cs="Times New Roman"/>
          <w:sz w:val="28"/>
          <w:szCs w:val="28"/>
        </w:rPr>
        <w:t xml:space="preserve"> получивших отметку «5» (в 2020 году – </w:t>
      </w:r>
      <w:r w:rsidR="00EA5256">
        <w:rPr>
          <w:rFonts w:ascii="Times New Roman" w:hAnsi="Times New Roman" w:cs="Times New Roman"/>
          <w:sz w:val="28"/>
          <w:szCs w:val="28"/>
        </w:rPr>
        <w:t>7,46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EA5256">
        <w:rPr>
          <w:rFonts w:ascii="Times New Roman" w:hAnsi="Times New Roman" w:cs="Times New Roman"/>
          <w:sz w:val="28"/>
          <w:szCs w:val="28"/>
        </w:rPr>
        <w:t>0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3. Значительное преобладание доли обучающихся, получивших отметку «3» (в 2020 году – </w:t>
      </w:r>
      <w:r w:rsidR="00681B28">
        <w:rPr>
          <w:rFonts w:ascii="Times New Roman" w:hAnsi="Times New Roman" w:cs="Times New Roman"/>
          <w:sz w:val="28"/>
          <w:szCs w:val="28"/>
        </w:rPr>
        <w:t>61,19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681B28">
        <w:rPr>
          <w:rFonts w:ascii="Times New Roman" w:hAnsi="Times New Roman" w:cs="Times New Roman"/>
          <w:sz w:val="28"/>
          <w:szCs w:val="28"/>
        </w:rPr>
        <w:t>39,5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AE6792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4. Снижение уровня качественной успеваемости на 24,14% (в 2020 году – </w:t>
      </w:r>
      <w:r w:rsidR="00681B28">
        <w:rPr>
          <w:rFonts w:ascii="Times New Roman" w:hAnsi="Times New Roman" w:cs="Times New Roman"/>
          <w:sz w:val="28"/>
          <w:szCs w:val="28"/>
        </w:rPr>
        <w:t>22,39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681B28">
        <w:rPr>
          <w:rFonts w:ascii="Times New Roman" w:hAnsi="Times New Roman" w:cs="Times New Roman"/>
          <w:sz w:val="28"/>
          <w:szCs w:val="28"/>
        </w:rPr>
        <w:t>50</w:t>
      </w:r>
      <w:r w:rsidRPr="003F5947">
        <w:rPr>
          <w:rFonts w:ascii="Times New Roman" w:hAnsi="Times New Roman" w:cs="Times New Roman"/>
          <w:sz w:val="28"/>
          <w:szCs w:val="28"/>
        </w:rPr>
        <w:t>%).</w:t>
      </w:r>
    </w:p>
    <w:p w:rsidR="00AE6792" w:rsidRDefault="00EA5256" w:rsidP="00681B28">
      <w:pPr>
        <w:tabs>
          <w:tab w:val="left" w:pos="24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P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lastRenderedPageBreak/>
        <w:t>Сравнение результатов ВПР по географии (7 класс)</w:t>
      </w:r>
    </w:p>
    <w:p w:rsid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56" w:rsidRDefault="00681B28" w:rsidP="000F30C5">
      <w:pPr>
        <w:tabs>
          <w:tab w:val="left" w:pos="21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21812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6792" w:rsidRPr="00AE6792" w:rsidRDefault="00AE6792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истории (7 класс)</w:t>
      </w:r>
    </w:p>
    <w:p w:rsidR="00AE6792" w:rsidRDefault="00AE6792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0F30C5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0F30C5" w:rsidP="000F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241935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E6792" w:rsidRPr="00AE6792" w:rsidRDefault="00AE6792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результатов ВПР по </w:t>
      </w:r>
      <w:r w:rsidR="000F30C5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ствознанию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AE6792" w:rsidRDefault="00AE6792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681B28" w:rsidRDefault="00681B28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223837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30C5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Pr="00AE6792" w:rsidRDefault="00681B28" w:rsidP="00C621F7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B28" w:rsidRPr="00681B28" w:rsidRDefault="005D1EFC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B28" w:rsidRPr="00681B28">
        <w:rPr>
          <w:rFonts w:ascii="Times New Roman" w:hAnsi="Times New Roman" w:cs="Times New Roman"/>
          <w:sz w:val="28"/>
          <w:szCs w:val="28"/>
        </w:rPr>
        <w:t>По результатам ВПР по географии, истории и обществознанию можно выделить несколько общих тенденций: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1B28">
        <w:rPr>
          <w:rFonts w:ascii="Times New Roman" w:hAnsi="Times New Roman" w:cs="Times New Roman"/>
          <w:sz w:val="28"/>
          <w:szCs w:val="28"/>
        </w:rPr>
        <w:t>Рост доли участников, получивших отметку «2»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истории в четыре раза и географии в три раза</w:t>
      </w:r>
      <w:r w:rsidRPr="00681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B28">
        <w:rPr>
          <w:rFonts w:ascii="Times New Roman" w:hAnsi="Times New Roman" w:cs="Times New Roman"/>
          <w:sz w:val="28"/>
          <w:szCs w:val="28"/>
        </w:rPr>
        <w:t>Показатель текущего года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FC5DD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FC5DD0">
        <w:rPr>
          <w:rFonts w:ascii="Times New Roman" w:hAnsi="Times New Roman" w:cs="Times New Roman"/>
          <w:sz w:val="28"/>
          <w:szCs w:val="28"/>
        </w:rPr>
        <w:t>26,56</w:t>
      </w:r>
      <w:r w:rsidRPr="00681B28">
        <w:rPr>
          <w:rFonts w:ascii="Times New Roman" w:hAnsi="Times New Roman" w:cs="Times New Roman"/>
          <w:sz w:val="28"/>
          <w:szCs w:val="28"/>
        </w:rPr>
        <w:t>%,</w:t>
      </w:r>
      <w:r w:rsidR="00FC5DD0">
        <w:rPr>
          <w:rFonts w:ascii="Times New Roman" w:hAnsi="Times New Roman" w:cs="Times New Roman"/>
          <w:sz w:val="28"/>
          <w:szCs w:val="28"/>
        </w:rPr>
        <w:t xml:space="preserve">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C621F7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5DD0">
        <w:rPr>
          <w:rFonts w:ascii="Times New Roman" w:hAnsi="Times New Roman" w:cs="Times New Roman"/>
          <w:sz w:val="28"/>
          <w:szCs w:val="28"/>
        </w:rPr>
        <w:t>– 23,08%,</w:t>
      </w:r>
      <w:r w:rsidR="00C621F7">
        <w:rPr>
          <w:rFonts w:ascii="Times New Roman" w:hAnsi="Times New Roman" w:cs="Times New Roman"/>
          <w:sz w:val="28"/>
          <w:szCs w:val="28"/>
        </w:rPr>
        <w:t xml:space="preserve">  </w:t>
      </w:r>
      <w:r w:rsidRPr="00681B28">
        <w:rPr>
          <w:rFonts w:ascii="Times New Roman" w:hAnsi="Times New Roman" w:cs="Times New Roman"/>
          <w:sz w:val="28"/>
          <w:szCs w:val="28"/>
        </w:rPr>
        <w:t>в то время как в 2019 году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–</w:t>
      </w:r>
      <w:r w:rsidR="00FC5DD0">
        <w:rPr>
          <w:rFonts w:ascii="Times New Roman" w:hAnsi="Times New Roman" w:cs="Times New Roman"/>
          <w:sz w:val="28"/>
          <w:szCs w:val="28"/>
        </w:rPr>
        <w:t>8,8</w:t>
      </w:r>
      <w:r w:rsidRPr="00681B28">
        <w:rPr>
          <w:rFonts w:ascii="Times New Roman" w:hAnsi="Times New Roman" w:cs="Times New Roman"/>
          <w:sz w:val="28"/>
          <w:szCs w:val="28"/>
        </w:rPr>
        <w:t>%</w:t>
      </w:r>
      <w:r w:rsidR="00C621F7">
        <w:rPr>
          <w:rFonts w:ascii="Times New Roman" w:hAnsi="Times New Roman" w:cs="Times New Roman"/>
          <w:sz w:val="28"/>
          <w:szCs w:val="28"/>
        </w:rPr>
        <w:t>; по истории –</w:t>
      </w:r>
      <w:r w:rsidR="00FC5DD0">
        <w:rPr>
          <w:rFonts w:ascii="Times New Roman" w:hAnsi="Times New Roman" w:cs="Times New Roman"/>
          <w:sz w:val="28"/>
          <w:szCs w:val="28"/>
        </w:rPr>
        <w:t xml:space="preserve"> 5,2%</w:t>
      </w:r>
      <w:r w:rsidRPr="00681B2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2. Уменьшение в </w:t>
      </w:r>
      <w:r w:rsidR="00FC5DD0">
        <w:rPr>
          <w:rFonts w:ascii="Times New Roman" w:hAnsi="Times New Roman" w:cs="Times New Roman"/>
          <w:sz w:val="28"/>
          <w:szCs w:val="28"/>
        </w:rPr>
        <w:t>3</w:t>
      </w:r>
      <w:r w:rsidRPr="00681B28">
        <w:rPr>
          <w:rFonts w:ascii="Times New Roman" w:hAnsi="Times New Roman" w:cs="Times New Roman"/>
          <w:sz w:val="28"/>
          <w:szCs w:val="28"/>
        </w:rPr>
        <w:t xml:space="preserve"> раза доли участников, получивших отметку «5»</w:t>
      </w:r>
      <w:r w:rsidR="00FC5DD0">
        <w:rPr>
          <w:rFonts w:ascii="Times New Roman" w:hAnsi="Times New Roman" w:cs="Times New Roman"/>
          <w:sz w:val="28"/>
          <w:szCs w:val="28"/>
        </w:rPr>
        <w:t xml:space="preserve"> по истории и обществознанию</w:t>
      </w:r>
      <w:r w:rsidRPr="00681B28">
        <w:rPr>
          <w:rFonts w:ascii="Times New Roman" w:hAnsi="Times New Roman" w:cs="Times New Roman"/>
          <w:sz w:val="28"/>
          <w:szCs w:val="28"/>
        </w:rPr>
        <w:t>;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3. Значительное преобладание доли участников, получивших отметку «удовлетворительно». Самая высокая доля участников, получивших отметку  «3», зафиксирована по географии (в 2020 году – </w:t>
      </w:r>
      <w:r w:rsidR="00FC5DD0">
        <w:rPr>
          <w:rFonts w:ascii="Times New Roman" w:hAnsi="Times New Roman" w:cs="Times New Roman"/>
          <w:sz w:val="28"/>
          <w:szCs w:val="28"/>
        </w:rPr>
        <w:t>67,19</w:t>
      </w:r>
      <w:r w:rsidRPr="00681B28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C5DD0">
        <w:rPr>
          <w:rFonts w:ascii="Times New Roman" w:hAnsi="Times New Roman" w:cs="Times New Roman"/>
          <w:sz w:val="28"/>
          <w:szCs w:val="28"/>
        </w:rPr>
        <w:t>61,8</w:t>
      </w:r>
      <w:r w:rsidRPr="00681B28">
        <w:rPr>
          <w:rFonts w:ascii="Times New Roman" w:hAnsi="Times New Roman" w:cs="Times New Roman"/>
          <w:sz w:val="28"/>
          <w:szCs w:val="28"/>
        </w:rPr>
        <w:t>%);</w:t>
      </w:r>
    </w:p>
    <w:p w:rsidR="00AE6792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4. Снижение в 1,5</w:t>
      </w:r>
      <w:r w:rsidR="00FC5DD0">
        <w:rPr>
          <w:rFonts w:ascii="Times New Roman" w:hAnsi="Times New Roman" w:cs="Times New Roman"/>
          <w:sz w:val="28"/>
          <w:szCs w:val="28"/>
        </w:rPr>
        <w:t xml:space="preserve">-2 </w:t>
      </w:r>
      <w:r w:rsidRPr="00681B28">
        <w:rPr>
          <w:rFonts w:ascii="Times New Roman" w:hAnsi="Times New Roman" w:cs="Times New Roman"/>
          <w:sz w:val="28"/>
          <w:szCs w:val="28"/>
        </w:rPr>
        <w:t xml:space="preserve"> раза ур</w:t>
      </w:r>
      <w:r w:rsidR="00FC5DD0">
        <w:rPr>
          <w:rFonts w:ascii="Times New Roman" w:hAnsi="Times New Roman" w:cs="Times New Roman"/>
          <w:sz w:val="28"/>
          <w:szCs w:val="28"/>
        </w:rPr>
        <w:t>овня качественной успеваемости.</w:t>
      </w:r>
    </w:p>
    <w:p w:rsidR="00FC5DD0" w:rsidRDefault="00FC5DD0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физике (7 класс)</w:t>
      </w:r>
    </w:p>
    <w:p w:rsid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AE6792" w:rsidRPr="00AE6792" w:rsidRDefault="00AE6792" w:rsidP="00AE6792">
      <w:pPr>
        <w:rPr>
          <w:rFonts w:ascii="Times New Roman" w:hAnsi="Times New Roman" w:cs="Times New Roman"/>
          <w:sz w:val="28"/>
          <w:szCs w:val="28"/>
        </w:rPr>
      </w:pPr>
    </w:p>
    <w:p w:rsidR="00FC5DD0" w:rsidRDefault="00FC5DD0" w:rsidP="004E5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208597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6792" w:rsidRDefault="00C60A84" w:rsidP="004E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По физике в текущем году доля участников, получивших отметку «2»,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почти в четыре раза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>
        <w:rPr>
          <w:rFonts w:ascii="Times New Roman" w:hAnsi="Times New Roman" w:cs="Times New Roman"/>
          <w:sz w:val="28"/>
          <w:szCs w:val="28"/>
        </w:rPr>
        <w:t>25,76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6,9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%). Однако зафиксированы положительные динамики: снизилась с </w:t>
      </w:r>
      <w:r>
        <w:rPr>
          <w:rFonts w:ascii="Times New Roman" w:hAnsi="Times New Roman" w:cs="Times New Roman"/>
          <w:sz w:val="28"/>
          <w:szCs w:val="28"/>
        </w:rPr>
        <w:t>55,2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48,48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доля участников, получивших отметку «3», и увеличилась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4,55</w:t>
      </w:r>
      <w:r w:rsidR="00FC5DD0" w:rsidRPr="00FC5DD0">
        <w:rPr>
          <w:rFonts w:ascii="Times New Roman" w:hAnsi="Times New Roman" w:cs="Times New Roman"/>
          <w:sz w:val="28"/>
          <w:szCs w:val="28"/>
        </w:rPr>
        <w:t>% доля участников, получивших от</w:t>
      </w:r>
      <w:r>
        <w:rPr>
          <w:rFonts w:ascii="Times New Roman" w:hAnsi="Times New Roman" w:cs="Times New Roman"/>
          <w:sz w:val="28"/>
          <w:szCs w:val="28"/>
        </w:rPr>
        <w:t>метку «5».</w:t>
      </w:r>
    </w:p>
    <w:p w:rsidR="004E578C" w:rsidRDefault="004E578C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ВПР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английскиму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4E578C" w:rsidRPr="004E578C" w:rsidRDefault="004E578C" w:rsidP="004E578C">
      <w:pPr>
        <w:rPr>
          <w:rFonts w:ascii="Times New Roman" w:hAnsi="Times New Roman" w:cs="Times New Roman"/>
          <w:sz w:val="28"/>
          <w:szCs w:val="28"/>
        </w:rPr>
      </w:pPr>
    </w:p>
    <w:p w:rsidR="00AE6792" w:rsidRPr="004E578C" w:rsidRDefault="004E578C" w:rsidP="004E578C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0" cy="2190750"/>
            <wp:effectExtent l="19050" t="0" r="19050" b="0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E6792" w:rsidRDefault="00AE6792" w:rsidP="00C6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A84" w:rsidRDefault="00C60A84" w:rsidP="00AE6792">
      <w:pPr>
        <w:rPr>
          <w:rFonts w:ascii="Times New Roman" w:hAnsi="Times New Roman" w:cs="Times New Roman"/>
          <w:sz w:val="28"/>
          <w:szCs w:val="28"/>
        </w:rPr>
      </w:pPr>
    </w:p>
    <w:p w:rsidR="00C60A84" w:rsidRDefault="001C4080" w:rsidP="005D1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70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C60A84" w:rsidRPr="00C60A84">
        <w:rPr>
          <w:rFonts w:ascii="Times New Roman" w:hAnsi="Times New Roman" w:cs="Times New Roman"/>
          <w:sz w:val="28"/>
          <w:szCs w:val="28"/>
        </w:rPr>
        <w:t>ли работу по иностранному языку. Подавляющее большинство участников (</w:t>
      </w:r>
      <w:r>
        <w:rPr>
          <w:rFonts w:ascii="Times New Roman" w:hAnsi="Times New Roman" w:cs="Times New Roman"/>
          <w:sz w:val="28"/>
          <w:szCs w:val="28"/>
        </w:rPr>
        <w:t>47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 чел.) написали ВПР по английскому языку. На основании полученных результатов можно сделать вывод о том, что уровень абсолютной успеваемости снизился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%), а уровень качественной успеваемости в свою очередь – на </w:t>
      </w:r>
      <w:r>
        <w:rPr>
          <w:rFonts w:ascii="Times New Roman" w:hAnsi="Times New Roman" w:cs="Times New Roman"/>
          <w:sz w:val="28"/>
          <w:szCs w:val="28"/>
        </w:rPr>
        <w:t>2,86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>
        <w:rPr>
          <w:rFonts w:ascii="Times New Roman" w:hAnsi="Times New Roman" w:cs="Times New Roman"/>
          <w:sz w:val="28"/>
          <w:szCs w:val="28"/>
        </w:rPr>
        <w:t>67,14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%). Данная закономерность объясняется ростом доли обучающихся, получивших отметку «2» (в 2020 году – </w:t>
      </w:r>
      <w:r>
        <w:rPr>
          <w:rFonts w:ascii="Times New Roman" w:hAnsi="Times New Roman" w:cs="Times New Roman"/>
          <w:sz w:val="28"/>
          <w:szCs w:val="28"/>
        </w:rPr>
        <w:t>32,86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30%)</w:t>
      </w:r>
    </w:p>
    <w:p w:rsidR="00AE6792" w:rsidRDefault="00AE6792" w:rsidP="005D1EFC">
      <w:pPr>
        <w:tabs>
          <w:tab w:val="left" w:pos="55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немецкому языку (7 класс)</w:t>
      </w:r>
    </w:p>
    <w:p w:rsidR="001C4080" w:rsidRPr="00AE6792" w:rsidRDefault="001C4080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92" w:rsidRDefault="00C60A84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84">
        <w:rPr>
          <w:rFonts w:ascii="Times New Roman" w:hAnsi="Times New Roman" w:cs="Times New Roman"/>
          <w:sz w:val="28"/>
          <w:szCs w:val="28"/>
        </w:rPr>
        <w:t xml:space="preserve">           В работе по немецкому языку приняли участие </w:t>
      </w:r>
      <w:r w:rsidR="001C4080">
        <w:rPr>
          <w:rFonts w:ascii="Times New Roman" w:hAnsi="Times New Roman" w:cs="Times New Roman"/>
          <w:sz w:val="28"/>
          <w:szCs w:val="28"/>
        </w:rPr>
        <w:t>2</w:t>
      </w:r>
      <w:r w:rsidRPr="00C60A84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1C4080">
        <w:rPr>
          <w:rFonts w:ascii="Times New Roman" w:hAnsi="Times New Roman" w:cs="Times New Roman"/>
          <w:sz w:val="28"/>
          <w:szCs w:val="28"/>
        </w:rPr>
        <w:t>2,8</w:t>
      </w:r>
      <w:r w:rsidRPr="00C60A84">
        <w:rPr>
          <w:rFonts w:ascii="Times New Roman" w:hAnsi="Times New Roman" w:cs="Times New Roman"/>
          <w:sz w:val="28"/>
          <w:szCs w:val="28"/>
        </w:rPr>
        <w:t>% от общего числа участ</w:t>
      </w:r>
      <w:r w:rsidR="001C4080">
        <w:rPr>
          <w:rFonts w:ascii="Times New Roman" w:hAnsi="Times New Roman" w:cs="Times New Roman"/>
          <w:sz w:val="28"/>
          <w:szCs w:val="28"/>
        </w:rPr>
        <w:t>ников ВПР по иностранным языкам</w:t>
      </w:r>
      <w:r w:rsidRPr="00C60A84">
        <w:rPr>
          <w:rFonts w:ascii="Times New Roman" w:hAnsi="Times New Roman" w:cs="Times New Roman"/>
          <w:sz w:val="28"/>
          <w:szCs w:val="28"/>
        </w:rPr>
        <w:t xml:space="preserve">. </w:t>
      </w:r>
      <w:r w:rsidR="001C4080">
        <w:rPr>
          <w:rFonts w:ascii="Times New Roman" w:hAnsi="Times New Roman" w:cs="Times New Roman"/>
          <w:sz w:val="28"/>
          <w:szCs w:val="28"/>
        </w:rPr>
        <w:t>Качественная успеваемость составила 100%, так как все участники справились с работой на оценку «хорошо».</w:t>
      </w:r>
    </w:p>
    <w:p w:rsidR="00B71DDA" w:rsidRDefault="00B71DDA" w:rsidP="005B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B7819" w:rsidRPr="005B7819" w:rsidRDefault="005B7819" w:rsidP="005B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5B7819" w:rsidRDefault="005B7819" w:rsidP="005B781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всероссийских проверочных работ  по всем предметам видно, что в большинство обучающиеся понизили отметки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получившие за прошлый 2019 – 2020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 год.</w:t>
      </w:r>
    </w:p>
    <w:p w:rsidR="00B71DDA" w:rsidRPr="00B71DDA" w:rsidRDefault="00184A5A" w:rsidP="00B71DD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Понизился уровень качественной успеваемости в 2020 году практически по всем предметам</w:t>
      </w:r>
      <w:r w:rsidR="0071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по </w:t>
      </w:r>
      <w:r w:rsidR="00C0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по программе 5 класса (9,76%);  по географии по программе 7 класса (6,25%);  по программам 8 класса:  по математике (1,67%), географии (0%), обществознанию (0%), биологии (7,94%).</w:t>
      </w:r>
    </w:p>
    <w:p w:rsidR="00B71DDA" w:rsidRDefault="00B71DDA" w:rsidP="00B7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819" w:rsidRPr="00B71DDA" w:rsidRDefault="005B7819" w:rsidP="00B7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результатов ВПР (педагогами) для построения дальнейшей работы: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индивидуальных результатов обучения каждого конкретного ученика и построения его индивидуальной образовательной траектории;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проблемных зон, планирование коррекционной работы, совершенствования методики преподавания предмета;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Диагностика знаний, умений и навыков в начале учебного года, по окончании четверти, полугодия работ с целью мониторинга результативности работы по устранению пробелов в знаниях и умениях.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</w:t>
      </w:r>
    </w:p>
    <w:p w:rsid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217A60" w:rsidRPr="005B7819" w:rsidRDefault="00217A60" w:rsidP="00217A60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D12A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17A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Проанализировать результаты ВПР и определить проблемные поля и дефициты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виде несформированных планируемых результатов обучения, как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учащегося, так и для класса в целом;</w:t>
      </w:r>
    </w:p>
    <w:p w:rsidR="00E8783E" w:rsidRDefault="00D12A99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8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общеобразовательных учреждений:</w:t>
      </w:r>
    </w:p>
    <w:p w:rsidR="00217A60" w:rsidRPr="00217A60" w:rsidRDefault="00E8783E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Взять на контроль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изменений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программы по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на 2020-2021 учебный год в части планируемых результатов,</w:t>
      </w:r>
      <w:r w:rsid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программы, календарно-тематического 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курсам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формируемого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отношений, курсам 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на 2020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2021учебный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календарно-тематического планирования.</w:t>
      </w:r>
    </w:p>
    <w:p w:rsidR="005B7819" w:rsidRPr="004E578C" w:rsidRDefault="00E8783E" w:rsidP="004E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D12A99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индивидуальные образовательные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маршруты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справившихся с ВПР.</w:t>
      </w:r>
    </w:p>
    <w:p w:rsidR="00D12A99" w:rsidRDefault="00E8783E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12A99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контроль</w:t>
      </w:r>
      <w:r w:rsidR="00D12A99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учебных занятий в соответствии с изменениями, внесенными в рабочую программу по учебному предмету, в том числе на основе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образовательных маршрутов;</w:t>
      </w:r>
    </w:p>
    <w:p w:rsidR="00E8783E" w:rsidRPr="005B7819" w:rsidRDefault="00E8783E" w:rsidP="00E8783E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</w:t>
      </w:r>
      <w:r w:rsidRPr="005B7819">
        <w:rPr>
          <w:rFonts w:ascii="Times New Roman" w:hAnsi="Times New Roman" w:cs="Times New Roman"/>
          <w:sz w:val="28"/>
          <w:szCs w:val="28"/>
        </w:rPr>
        <w:t>оставить общий 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к </w:t>
      </w:r>
      <w:r w:rsidRPr="005B7819">
        <w:rPr>
          <w:rFonts w:ascii="Times New Roman" w:hAnsi="Times New Roman" w:cs="Times New Roman"/>
          <w:sz w:val="28"/>
          <w:szCs w:val="28"/>
        </w:rPr>
        <w:t xml:space="preserve"> всероссийским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проверочным работам на 2020-2021 учебный год.</w:t>
      </w:r>
    </w:p>
    <w:p w:rsidR="00E8783E" w:rsidRDefault="00E8783E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Руководителям районных методических объединений:</w:t>
      </w:r>
    </w:p>
    <w:p w:rsidR="00E8783E" w:rsidRPr="00D12A99" w:rsidRDefault="00E8783E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Включить в план работы методического объединения обмен опытом педагогов, получивших высокие результаты на ВПР. </w:t>
      </w:r>
    </w:p>
    <w:p w:rsidR="005B7819" w:rsidRPr="005B7819" w:rsidRDefault="005B7819" w:rsidP="00E8783E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80" w:rsidRPr="00C60A84" w:rsidRDefault="001C4080" w:rsidP="00C60A84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080" w:rsidRPr="00C60A84" w:rsidSect="00DB19DE">
      <w:footerReference w:type="default" r:id="rId29"/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F3" w:rsidRDefault="00A341F3" w:rsidP="007949AF">
      <w:pPr>
        <w:spacing w:after="0" w:line="240" w:lineRule="auto"/>
      </w:pPr>
      <w:r>
        <w:separator/>
      </w:r>
    </w:p>
  </w:endnote>
  <w:endnote w:type="continuationSeparator" w:id="0">
    <w:p w:rsidR="00A341F3" w:rsidRDefault="00A341F3" w:rsidP="007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3E" w:rsidRDefault="00E8783E">
    <w:pPr>
      <w:pStyle w:val="a6"/>
    </w:pPr>
  </w:p>
  <w:p w:rsidR="00E8783E" w:rsidRDefault="00E878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F3" w:rsidRDefault="00A341F3" w:rsidP="007949AF">
      <w:pPr>
        <w:spacing w:after="0" w:line="240" w:lineRule="auto"/>
      </w:pPr>
      <w:r>
        <w:separator/>
      </w:r>
    </w:p>
  </w:footnote>
  <w:footnote w:type="continuationSeparator" w:id="0">
    <w:p w:rsidR="00A341F3" w:rsidRDefault="00A341F3" w:rsidP="0079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D0"/>
    <w:multiLevelType w:val="hybridMultilevel"/>
    <w:tmpl w:val="00260D2E"/>
    <w:lvl w:ilvl="0" w:tplc="8960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974"/>
    <w:multiLevelType w:val="hybridMultilevel"/>
    <w:tmpl w:val="2EA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BF7"/>
    <w:multiLevelType w:val="hybridMultilevel"/>
    <w:tmpl w:val="713C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86CB8"/>
    <w:rsid w:val="00006FDA"/>
    <w:rsid w:val="00056FDC"/>
    <w:rsid w:val="00074637"/>
    <w:rsid w:val="000A5C5B"/>
    <w:rsid w:val="000F30C5"/>
    <w:rsid w:val="00146BD3"/>
    <w:rsid w:val="00162210"/>
    <w:rsid w:val="001711C1"/>
    <w:rsid w:val="00184A5A"/>
    <w:rsid w:val="001A03E3"/>
    <w:rsid w:val="001C4080"/>
    <w:rsid w:val="00217A60"/>
    <w:rsid w:val="00267FB9"/>
    <w:rsid w:val="002F5EB0"/>
    <w:rsid w:val="00333A61"/>
    <w:rsid w:val="0034052F"/>
    <w:rsid w:val="0037105A"/>
    <w:rsid w:val="00385561"/>
    <w:rsid w:val="00394245"/>
    <w:rsid w:val="003E6AA5"/>
    <w:rsid w:val="003F5947"/>
    <w:rsid w:val="003F5AC3"/>
    <w:rsid w:val="0044752A"/>
    <w:rsid w:val="00474E03"/>
    <w:rsid w:val="00490DC9"/>
    <w:rsid w:val="004B1D1C"/>
    <w:rsid w:val="004B52A3"/>
    <w:rsid w:val="004E578C"/>
    <w:rsid w:val="00506E2D"/>
    <w:rsid w:val="00567C55"/>
    <w:rsid w:val="005A42E3"/>
    <w:rsid w:val="005B157E"/>
    <w:rsid w:val="005B7819"/>
    <w:rsid w:val="005D1EFC"/>
    <w:rsid w:val="00612F34"/>
    <w:rsid w:val="00663948"/>
    <w:rsid w:val="0067634D"/>
    <w:rsid w:val="00681B28"/>
    <w:rsid w:val="00683AFF"/>
    <w:rsid w:val="0069330C"/>
    <w:rsid w:val="006A0C7A"/>
    <w:rsid w:val="006C3B4D"/>
    <w:rsid w:val="006E0D2C"/>
    <w:rsid w:val="006F4F7D"/>
    <w:rsid w:val="0070125E"/>
    <w:rsid w:val="007063F2"/>
    <w:rsid w:val="0071560D"/>
    <w:rsid w:val="00715932"/>
    <w:rsid w:val="00715990"/>
    <w:rsid w:val="007604A8"/>
    <w:rsid w:val="007949AF"/>
    <w:rsid w:val="007C7AB0"/>
    <w:rsid w:val="007E3DD7"/>
    <w:rsid w:val="007F29EF"/>
    <w:rsid w:val="00811B7E"/>
    <w:rsid w:val="00843FC4"/>
    <w:rsid w:val="008C1105"/>
    <w:rsid w:val="008D04A0"/>
    <w:rsid w:val="008E797A"/>
    <w:rsid w:val="00942EA7"/>
    <w:rsid w:val="00950CAB"/>
    <w:rsid w:val="00992BA2"/>
    <w:rsid w:val="009B1218"/>
    <w:rsid w:val="009E0C3C"/>
    <w:rsid w:val="00A267C6"/>
    <w:rsid w:val="00A341F3"/>
    <w:rsid w:val="00AA248C"/>
    <w:rsid w:val="00AE6792"/>
    <w:rsid w:val="00B6024A"/>
    <w:rsid w:val="00B71DDA"/>
    <w:rsid w:val="00BA2107"/>
    <w:rsid w:val="00BA76B1"/>
    <w:rsid w:val="00BC6222"/>
    <w:rsid w:val="00C02F85"/>
    <w:rsid w:val="00C255CB"/>
    <w:rsid w:val="00C60A84"/>
    <w:rsid w:val="00C621F7"/>
    <w:rsid w:val="00C96979"/>
    <w:rsid w:val="00CA00B1"/>
    <w:rsid w:val="00CF2883"/>
    <w:rsid w:val="00D0319F"/>
    <w:rsid w:val="00D122E2"/>
    <w:rsid w:val="00D12A99"/>
    <w:rsid w:val="00D305F5"/>
    <w:rsid w:val="00D73AFB"/>
    <w:rsid w:val="00D83075"/>
    <w:rsid w:val="00D947AD"/>
    <w:rsid w:val="00DB19DE"/>
    <w:rsid w:val="00E15304"/>
    <w:rsid w:val="00E16179"/>
    <w:rsid w:val="00E53970"/>
    <w:rsid w:val="00E6589E"/>
    <w:rsid w:val="00E8783E"/>
    <w:rsid w:val="00EA5256"/>
    <w:rsid w:val="00EC765A"/>
    <w:rsid w:val="00F01308"/>
    <w:rsid w:val="00F411FE"/>
    <w:rsid w:val="00F712F0"/>
    <w:rsid w:val="00F86CB8"/>
    <w:rsid w:val="00F9126F"/>
    <w:rsid w:val="00FC2130"/>
    <w:rsid w:val="00FC4473"/>
    <w:rsid w:val="00FC5DD0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9AF"/>
  </w:style>
  <w:style w:type="paragraph" w:styleId="a6">
    <w:name w:val="footer"/>
    <w:basedOn w:val="a"/>
    <w:link w:val="a7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AF"/>
  </w:style>
  <w:style w:type="paragraph" w:styleId="a8">
    <w:name w:val="Balloon Text"/>
    <w:basedOn w:val="a"/>
    <w:link w:val="a9"/>
    <w:uiPriority w:val="99"/>
    <w:semiHidden/>
    <w:unhideWhenUsed/>
    <w:rsid w:val="007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9AF"/>
  </w:style>
  <w:style w:type="paragraph" w:styleId="a6">
    <w:name w:val="footer"/>
    <w:basedOn w:val="a"/>
    <w:link w:val="a7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AF"/>
  </w:style>
  <w:style w:type="paragraph" w:styleId="a8">
    <w:name w:val="Balloon Text"/>
    <w:basedOn w:val="a"/>
    <w:link w:val="a9"/>
    <w:uiPriority w:val="99"/>
    <w:semiHidden/>
    <w:unhideWhenUsed/>
    <w:rsid w:val="007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8.3643111965031967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929497583158641E-2"/>
                  <c:y val="2.06801522971089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1786346842629E-2"/>
                  <c:y val="1.654412183768725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2178619594224204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   "2"</c:v>
                </c:pt>
                <c:pt idx="2">
                  <c:v> 2019   "3"</c:v>
                </c:pt>
                <c:pt idx="3">
                  <c:v>2020      "3"</c:v>
                </c:pt>
                <c:pt idx="4">
                  <c:v> 2019    "4"</c:v>
                </c:pt>
                <c:pt idx="5">
                  <c:v>2020     "4"</c:v>
                </c:pt>
                <c:pt idx="6">
                  <c:v> 2019    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10.29</c:v>
                </c:pt>
                <c:pt idx="2">
                  <c:v>8.6</c:v>
                </c:pt>
                <c:pt idx="3">
                  <c:v>33.82</c:v>
                </c:pt>
                <c:pt idx="4">
                  <c:v>40.9</c:v>
                </c:pt>
                <c:pt idx="5">
                  <c:v>42.65</c:v>
                </c:pt>
                <c:pt idx="6">
                  <c:v>50.5</c:v>
                </c:pt>
                <c:pt idx="7">
                  <c:v>13.24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9.1339646956681668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178619594224204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931587343743414E-2"/>
                  <c:y val="8.269129873636146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637544593880589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   "2"</c:v>
                </c:pt>
                <c:pt idx="2">
                  <c:v> 2019   "3"</c:v>
                </c:pt>
                <c:pt idx="3">
                  <c:v>2020      "3"</c:v>
                </c:pt>
                <c:pt idx="4">
                  <c:v> 2019    "4"</c:v>
                </c:pt>
                <c:pt idx="5">
                  <c:v>2020     "4"</c:v>
                </c:pt>
                <c:pt idx="6">
                  <c:v> 2019    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1.6</c:v>
                </c:pt>
                <c:pt idx="1">
                  <c:v>6.74</c:v>
                </c:pt>
                <c:pt idx="2">
                  <c:v>15.8</c:v>
                </c:pt>
                <c:pt idx="3">
                  <c:v>26.79</c:v>
                </c:pt>
                <c:pt idx="4">
                  <c:v>43.1</c:v>
                </c:pt>
                <c:pt idx="5">
                  <c:v>44.07</c:v>
                </c:pt>
                <c:pt idx="6">
                  <c:v>39.5</c:v>
                </c:pt>
                <c:pt idx="7">
                  <c:v>22.4</c:v>
                </c:pt>
              </c:numCache>
            </c:numRef>
          </c:val>
        </c:ser>
        <c:dLbls>
          <c:showVal val="1"/>
        </c:dLbls>
        <c:axId val="135011328"/>
        <c:axId val="135037696"/>
      </c:barChart>
      <c:catAx>
        <c:axId val="135011328"/>
        <c:scaling>
          <c:orientation val="minMax"/>
        </c:scaling>
        <c:axPos val="b"/>
        <c:majorTickMark val="none"/>
        <c:tickLblPos val="nextTo"/>
        <c:crossAx val="135037696"/>
        <c:crosses val="autoZero"/>
        <c:auto val="1"/>
        <c:lblAlgn val="ctr"/>
        <c:lblOffset val="100"/>
      </c:catAx>
      <c:valAx>
        <c:axId val="135037696"/>
        <c:scaling>
          <c:orientation val="minMax"/>
        </c:scaling>
        <c:axPos val="l"/>
        <c:numFmt formatCode="General" sourceLinked="1"/>
        <c:majorTickMark val="none"/>
        <c:tickLblPos val="nextTo"/>
        <c:crossAx val="1350113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3"/>
              <c:layout>
                <c:manualLayout>
                  <c:x val="-1.1574074074074073E-2"/>
                  <c:y val="3.968253968253976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9444444444444562E-3"/>
                  <c:y val="1.584506767684171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2.37676015152625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1574074074074073E-2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12.2</c:v>
                </c:pt>
                <c:pt idx="1">
                  <c:v>25.35</c:v>
                </c:pt>
                <c:pt idx="2">
                  <c:v>51.4</c:v>
                </c:pt>
                <c:pt idx="3">
                  <c:v>49.3</c:v>
                </c:pt>
                <c:pt idx="4">
                  <c:v>29.7</c:v>
                </c:pt>
                <c:pt idx="5">
                  <c:v>25.35</c:v>
                </c:pt>
                <c:pt idx="6">
                  <c:v>6.8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31E-2"/>
                  <c:y val="3.961266919210428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518518518518552E-2"/>
                  <c:y val="1.584506767684171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98E-2"/>
                  <c:y val="1.594269575130733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1.58450676768417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7.1</c:v>
                </c:pt>
                <c:pt idx="1">
                  <c:v>16.84</c:v>
                </c:pt>
                <c:pt idx="2">
                  <c:v>35.5</c:v>
                </c:pt>
                <c:pt idx="3">
                  <c:v>49.75</c:v>
                </c:pt>
                <c:pt idx="4">
                  <c:v>43.6</c:v>
                </c:pt>
                <c:pt idx="5">
                  <c:v>27.439999999999987</c:v>
                </c:pt>
                <c:pt idx="6">
                  <c:v>13.8</c:v>
                </c:pt>
                <c:pt idx="7">
                  <c:v>5.98</c:v>
                </c:pt>
              </c:numCache>
            </c:numRef>
          </c:val>
        </c:ser>
        <c:dLbls>
          <c:showVal val="1"/>
        </c:dLbls>
        <c:axId val="133831680"/>
        <c:axId val="133841664"/>
      </c:barChart>
      <c:catAx>
        <c:axId val="133831680"/>
        <c:scaling>
          <c:orientation val="minMax"/>
        </c:scaling>
        <c:axPos val="b"/>
        <c:majorTickMark val="none"/>
        <c:tickLblPos val="nextTo"/>
        <c:crossAx val="133841664"/>
        <c:crosses val="autoZero"/>
        <c:auto val="1"/>
        <c:lblAlgn val="ctr"/>
        <c:lblOffset val="100"/>
      </c:catAx>
      <c:valAx>
        <c:axId val="133841664"/>
        <c:scaling>
          <c:orientation val="minMax"/>
        </c:scaling>
        <c:axPos val="l"/>
        <c:numFmt formatCode="General" sourceLinked="1"/>
        <c:majorTickMark val="none"/>
        <c:tickLblPos val="nextTo"/>
        <c:crossAx val="1338316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4.6296296296296424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52E-2"/>
                  <c:y val="1.980634077386338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1.19047619047619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26E-2"/>
                  <c:y val="3.9612681547726751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41E-2"/>
                  <c:y val="1.58450726190907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7.8</c:v>
                </c:pt>
                <c:pt idx="1">
                  <c:v>8</c:v>
                </c:pt>
                <c:pt idx="2">
                  <c:v>44.2</c:v>
                </c:pt>
                <c:pt idx="3">
                  <c:v>64</c:v>
                </c:pt>
                <c:pt idx="4">
                  <c:v>37.700000000000003</c:v>
                </c:pt>
                <c:pt idx="5">
                  <c:v>25.330000000000005</c:v>
                </c:pt>
                <c:pt idx="6">
                  <c:v>10.4</c:v>
                </c:pt>
                <c:pt idx="7">
                  <c:v>2.67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574074074074073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1.1883804464318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26E-2"/>
                  <c:y val="1.18838044643180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398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6.4</c:v>
                </c:pt>
                <c:pt idx="1">
                  <c:v>7.24</c:v>
                </c:pt>
                <c:pt idx="2">
                  <c:v>37.800000000000004</c:v>
                </c:pt>
                <c:pt idx="3">
                  <c:v>50.92</c:v>
                </c:pt>
                <c:pt idx="4">
                  <c:v>38.800000000000004</c:v>
                </c:pt>
                <c:pt idx="5">
                  <c:v>27.439999999999987</c:v>
                </c:pt>
                <c:pt idx="6">
                  <c:v>17.100000000000001</c:v>
                </c:pt>
                <c:pt idx="7">
                  <c:v>5.98</c:v>
                </c:pt>
              </c:numCache>
            </c:numRef>
          </c:val>
        </c:ser>
        <c:dLbls>
          <c:showVal val="1"/>
        </c:dLbls>
        <c:axId val="133875200"/>
        <c:axId val="133876736"/>
      </c:barChart>
      <c:catAx>
        <c:axId val="133875200"/>
        <c:scaling>
          <c:orientation val="minMax"/>
        </c:scaling>
        <c:axPos val="b"/>
        <c:majorTickMark val="none"/>
        <c:tickLblPos val="nextTo"/>
        <c:crossAx val="133876736"/>
        <c:crosses val="autoZero"/>
        <c:auto val="1"/>
        <c:lblAlgn val="ctr"/>
        <c:lblOffset val="100"/>
      </c:catAx>
      <c:valAx>
        <c:axId val="133876736"/>
        <c:scaling>
          <c:orientation val="minMax"/>
        </c:scaling>
        <c:axPos val="l"/>
        <c:numFmt formatCode="General" sourceLinked="1"/>
        <c:majorTickMark val="none"/>
        <c:tickLblPos val="nextTo"/>
        <c:crossAx val="1338752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562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4444444444562E-3"/>
                  <c:y val="1.190476190476192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203703703703703E-2"/>
                  <c:y val="7.922536309545346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26E-2"/>
                  <c:y val="1.18838044643180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5.2</c:v>
                </c:pt>
                <c:pt idx="1">
                  <c:v>2.7</c:v>
                </c:pt>
                <c:pt idx="2">
                  <c:v>50.6</c:v>
                </c:pt>
                <c:pt idx="3">
                  <c:v>71.61999999999999</c:v>
                </c:pt>
                <c:pt idx="4">
                  <c:v>36.4</c:v>
                </c:pt>
                <c:pt idx="5">
                  <c:v>24.32</c:v>
                </c:pt>
                <c:pt idx="6">
                  <c:v>7.8</c:v>
                </c:pt>
                <c:pt idx="7">
                  <c:v>1.35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1.1883804464318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7.950531417902174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98E-2"/>
                  <c:y val="3.6311205281941233E-17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3.6</c:v>
                </c:pt>
                <c:pt idx="1">
                  <c:v>7.24</c:v>
                </c:pt>
                <c:pt idx="2">
                  <c:v>40.800000000000004</c:v>
                </c:pt>
                <c:pt idx="3">
                  <c:v>50.92</c:v>
                </c:pt>
                <c:pt idx="4">
                  <c:v>45</c:v>
                </c:pt>
                <c:pt idx="5">
                  <c:v>35.200000000000003</c:v>
                </c:pt>
                <c:pt idx="6">
                  <c:v>10.6</c:v>
                </c:pt>
                <c:pt idx="7">
                  <c:v>6.64</c:v>
                </c:pt>
              </c:numCache>
            </c:numRef>
          </c:val>
        </c:ser>
        <c:dLbls>
          <c:showVal val="1"/>
        </c:dLbls>
        <c:axId val="134017024"/>
        <c:axId val="134018560"/>
      </c:barChart>
      <c:catAx>
        <c:axId val="134017024"/>
        <c:scaling>
          <c:orientation val="minMax"/>
        </c:scaling>
        <c:axPos val="b"/>
        <c:majorTickMark val="none"/>
        <c:tickLblPos val="nextTo"/>
        <c:crossAx val="134018560"/>
        <c:crosses val="autoZero"/>
        <c:auto val="1"/>
        <c:lblAlgn val="ctr"/>
        <c:lblOffset val="100"/>
      </c:catAx>
      <c:valAx>
        <c:axId val="134018560"/>
        <c:scaling>
          <c:orientation val="minMax"/>
        </c:scaling>
        <c:axPos val="l"/>
        <c:numFmt formatCode="General" sourceLinked="1"/>
        <c:majorTickMark val="none"/>
        <c:tickLblPos val="nextTo"/>
        <c:crossAx val="1340170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49599008457272E-2"/>
          <c:y val="4.4057617797775388E-2"/>
          <c:w val="0.65852927238262016"/>
          <c:h val="0.80843625089479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26E-2"/>
                  <c:y val="3.961266919210428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0833333333333398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26E-2"/>
                  <c:y val="1.190476190476188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203703703703703E-2"/>
                  <c:y val="1.980633459605219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4562E-3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41E-2"/>
                  <c:y val="1.18838007576313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15.1</c:v>
                </c:pt>
                <c:pt idx="1">
                  <c:v>17.329999999999988</c:v>
                </c:pt>
                <c:pt idx="2">
                  <c:v>38.4</c:v>
                </c:pt>
                <c:pt idx="3">
                  <c:v>57.33</c:v>
                </c:pt>
                <c:pt idx="4">
                  <c:v>41.1</c:v>
                </c:pt>
                <c:pt idx="5">
                  <c:v>22.67</c:v>
                </c:pt>
                <c:pt idx="6">
                  <c:v>5.5</c:v>
                </c:pt>
                <c:pt idx="7">
                  <c:v>2.67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2592592592593004E-3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833151064450325E-2"/>
                  <c:y val="2.37676015152626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888888888888926E-2"/>
                  <c:y val="3.961266919210428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518518518518583E-2"/>
                  <c:y val="3.961266919210428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148148148148147E-2"/>
                  <c:y val="1.192579339392430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5.3</c:v>
                </c:pt>
                <c:pt idx="1">
                  <c:v>16.89</c:v>
                </c:pt>
                <c:pt idx="2">
                  <c:v>38.300000000000004</c:v>
                </c:pt>
                <c:pt idx="3">
                  <c:v>47.5</c:v>
                </c:pt>
                <c:pt idx="4">
                  <c:v>40.800000000000004</c:v>
                </c:pt>
                <c:pt idx="5">
                  <c:v>28.54</c:v>
                </c:pt>
                <c:pt idx="6">
                  <c:v>15.6</c:v>
                </c:pt>
                <c:pt idx="7">
                  <c:v>7.07</c:v>
                </c:pt>
              </c:numCache>
            </c:numRef>
          </c:val>
        </c:ser>
        <c:dLbls>
          <c:showVal val="1"/>
        </c:dLbls>
        <c:axId val="134084864"/>
        <c:axId val="72101888"/>
      </c:barChart>
      <c:catAx>
        <c:axId val="134084864"/>
        <c:scaling>
          <c:orientation val="minMax"/>
        </c:scaling>
        <c:axPos val="b"/>
        <c:majorTickMark val="none"/>
        <c:tickLblPos val="nextTo"/>
        <c:crossAx val="72101888"/>
        <c:crosses val="autoZero"/>
        <c:auto val="1"/>
        <c:lblAlgn val="ctr"/>
        <c:lblOffset val="100"/>
      </c:catAx>
      <c:valAx>
        <c:axId val="72101888"/>
        <c:scaling>
          <c:orientation val="minMax"/>
        </c:scaling>
        <c:axPos val="l"/>
        <c:numFmt formatCode="General" sourceLinked="1"/>
        <c:majorTickMark val="none"/>
        <c:tickLblPos val="nextTo"/>
        <c:crossAx val="134084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6203703703703703E-2"/>
                  <c:y val="1.18838007576313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52E-2"/>
                  <c:y val="1.18838007576313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26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6203703703703623E-2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13.4</c:v>
                </c:pt>
                <c:pt idx="1">
                  <c:v>13.850000000000017</c:v>
                </c:pt>
                <c:pt idx="2">
                  <c:v>55.2</c:v>
                </c:pt>
                <c:pt idx="3">
                  <c:v>64.61999999999999</c:v>
                </c:pt>
                <c:pt idx="4">
                  <c:v>29.9</c:v>
                </c:pt>
                <c:pt idx="5">
                  <c:v>18.459999999999987</c:v>
                </c:pt>
                <c:pt idx="6">
                  <c:v>1.5</c:v>
                </c:pt>
                <c:pt idx="7">
                  <c:v>3.08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1.19257933939243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1.584506767684171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2592592592591963E-3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7.9</c:v>
                </c:pt>
                <c:pt idx="1">
                  <c:v>18.2</c:v>
                </c:pt>
                <c:pt idx="2">
                  <c:v>39.700000000000003</c:v>
                </c:pt>
                <c:pt idx="3">
                  <c:v>50.87</c:v>
                </c:pt>
                <c:pt idx="4">
                  <c:v>35.300000000000004</c:v>
                </c:pt>
                <c:pt idx="5">
                  <c:v>25.150000000000031</c:v>
                </c:pt>
                <c:pt idx="6">
                  <c:v>17.100000000000001</c:v>
                </c:pt>
                <c:pt idx="7">
                  <c:v>5.78</c:v>
                </c:pt>
              </c:numCache>
            </c:numRef>
          </c:val>
        </c:ser>
        <c:dLbls>
          <c:showVal val="1"/>
        </c:dLbls>
        <c:axId val="135537408"/>
        <c:axId val="135538944"/>
      </c:barChart>
      <c:catAx>
        <c:axId val="135537408"/>
        <c:scaling>
          <c:orientation val="minMax"/>
        </c:scaling>
        <c:axPos val="b"/>
        <c:majorTickMark val="none"/>
        <c:tickLblPos val="nextTo"/>
        <c:crossAx val="135538944"/>
        <c:crosses val="autoZero"/>
        <c:auto val="1"/>
        <c:lblAlgn val="ctr"/>
        <c:lblOffset val="100"/>
      </c:catAx>
      <c:valAx>
        <c:axId val="135538944"/>
        <c:scaling>
          <c:orientation val="minMax"/>
        </c:scaling>
        <c:axPos val="l"/>
        <c:numFmt formatCode="General" sourceLinked="1"/>
        <c:majorTickMark val="none"/>
        <c:tickLblPos val="nextTo"/>
        <c:crossAx val="1355374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26E-2"/>
                  <c:y val="1.19047619047619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26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52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22536309545346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26.7</c:v>
                </c:pt>
                <c:pt idx="1">
                  <c:v>26.23</c:v>
                </c:pt>
                <c:pt idx="2">
                  <c:v>51.7</c:v>
                </c:pt>
                <c:pt idx="3">
                  <c:v>36.07</c:v>
                </c:pt>
                <c:pt idx="4">
                  <c:v>21.7</c:v>
                </c:pt>
                <c:pt idx="5">
                  <c:v>34.43</c:v>
                </c:pt>
                <c:pt idx="6">
                  <c:v>0</c:v>
                </c:pt>
                <c:pt idx="7">
                  <c:v>3.2800000000000002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1.98763285447554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6203703703703703E-2"/>
                  <c:y val="1.980634077386338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398E-2"/>
                  <c:y val="1.18838044643180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3148148148148064E-2"/>
                  <c:y val="3.961268154772675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15.7</c:v>
                </c:pt>
                <c:pt idx="1">
                  <c:v>25.6</c:v>
                </c:pt>
                <c:pt idx="2">
                  <c:v>45.4</c:v>
                </c:pt>
                <c:pt idx="3">
                  <c:v>46.33</c:v>
                </c:pt>
                <c:pt idx="4">
                  <c:v>33</c:v>
                </c:pt>
                <c:pt idx="5">
                  <c:v>24.69</c:v>
                </c:pt>
                <c:pt idx="6">
                  <c:v>6</c:v>
                </c:pt>
                <c:pt idx="7">
                  <c:v>3.38</c:v>
                </c:pt>
              </c:numCache>
            </c:numRef>
          </c:val>
        </c:ser>
        <c:dLbls>
          <c:showVal val="1"/>
        </c:dLbls>
        <c:axId val="126364672"/>
        <c:axId val="126378752"/>
      </c:barChart>
      <c:catAx>
        <c:axId val="126364672"/>
        <c:scaling>
          <c:orientation val="minMax"/>
        </c:scaling>
        <c:axPos val="b"/>
        <c:majorTickMark val="none"/>
        <c:tickLblPos val="nextTo"/>
        <c:crossAx val="126378752"/>
        <c:crosses val="autoZero"/>
        <c:auto val="1"/>
        <c:lblAlgn val="ctr"/>
        <c:lblOffset val="100"/>
      </c:catAx>
      <c:valAx>
        <c:axId val="126378752"/>
        <c:scaling>
          <c:orientation val="minMax"/>
        </c:scaling>
        <c:axPos val="l"/>
        <c:numFmt formatCode="General" sourceLinked="1"/>
        <c:majorTickMark val="none"/>
        <c:tickLblPos val="nextTo"/>
        <c:crossAx val="1263646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1.1883800757631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203703703703703E-2"/>
                  <c:y val="1.980633459605219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07576313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6296296296296424E-3"/>
                  <c:y val="1.18838007576313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8518518518518552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10.5</c:v>
                </c:pt>
                <c:pt idx="1">
                  <c:v>16.420000000000002</c:v>
                </c:pt>
                <c:pt idx="2">
                  <c:v>39.5</c:v>
                </c:pt>
                <c:pt idx="3">
                  <c:v>61.190000000000012</c:v>
                </c:pt>
                <c:pt idx="4">
                  <c:v>50</c:v>
                </c:pt>
                <c:pt idx="5">
                  <c:v>14.93</c:v>
                </c:pt>
                <c:pt idx="6">
                  <c:v>0</c:v>
                </c:pt>
                <c:pt idx="7">
                  <c:v>7.46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3888888888888926E-2"/>
                  <c:y val="2.37676015152625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88888888888904E-2"/>
                  <c:y val="1.188380075763139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7.92253383842085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98E-2"/>
                  <c:y val="3.961266919210428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26E-2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573891805191017E-2"/>
                  <c:y val="2.385150551536241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8.1</c:v>
                </c:pt>
                <c:pt idx="1">
                  <c:v>17.670000000000005</c:v>
                </c:pt>
                <c:pt idx="2">
                  <c:v>37.5</c:v>
                </c:pt>
                <c:pt idx="3">
                  <c:v>51.97</c:v>
                </c:pt>
                <c:pt idx="4">
                  <c:v>45.2</c:v>
                </c:pt>
                <c:pt idx="5">
                  <c:v>26.51</c:v>
                </c:pt>
                <c:pt idx="6">
                  <c:v>9.3000000000000007</c:v>
                </c:pt>
                <c:pt idx="7">
                  <c:v>3.8499999999999988</c:v>
                </c:pt>
              </c:numCache>
            </c:numRef>
          </c:val>
        </c:ser>
        <c:dLbls>
          <c:showVal val="1"/>
        </c:dLbls>
        <c:axId val="135742976"/>
        <c:axId val="135744512"/>
      </c:barChart>
      <c:catAx>
        <c:axId val="135742976"/>
        <c:scaling>
          <c:orientation val="minMax"/>
        </c:scaling>
        <c:axPos val="b"/>
        <c:majorTickMark val="none"/>
        <c:tickLblPos val="nextTo"/>
        <c:crossAx val="135744512"/>
        <c:crosses val="autoZero"/>
        <c:auto val="1"/>
        <c:lblAlgn val="ctr"/>
        <c:lblOffset val="100"/>
      </c:catAx>
      <c:valAx>
        <c:axId val="135744512"/>
        <c:scaling>
          <c:orientation val="minMax"/>
        </c:scaling>
        <c:axPos val="l"/>
        <c:numFmt formatCode="General" sourceLinked="1"/>
        <c:majorTickMark val="none"/>
        <c:tickLblPos val="nextTo"/>
        <c:crossAx val="1357429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4.6296296296296424E-3"/>
                  <c:y val="1.18838007576313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26E-2"/>
                  <c:y val="1.188380075763125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174201524968744E-2"/>
                  <c:y val="7.922499270924473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7276331238926509E-2"/>
                  <c:y val="8.591061533975005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41E-2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8.8000000000000007</c:v>
                </c:pt>
                <c:pt idx="1">
                  <c:v>26.56</c:v>
                </c:pt>
                <c:pt idx="2">
                  <c:v>61.8</c:v>
                </c:pt>
                <c:pt idx="3">
                  <c:v>67.19</c:v>
                </c:pt>
                <c:pt idx="4">
                  <c:v>26.5</c:v>
                </c:pt>
                <c:pt idx="5">
                  <c:v>4.6899999999999995</c:v>
                </c:pt>
                <c:pt idx="6">
                  <c:v>2.9</c:v>
                </c:pt>
                <c:pt idx="7">
                  <c:v>1.56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8518518518518552E-2"/>
                  <c:y val="1.198174074287794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31E-2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518518518518552E-2"/>
                  <c:y val="7.92253383842085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5462962962962982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518518518518552E-2"/>
                  <c:y val="2.37676015152625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147E-3"/>
                  <c:y val="1.584506767684171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203703703703623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10.3</c:v>
                </c:pt>
                <c:pt idx="1">
                  <c:v>18.57</c:v>
                </c:pt>
                <c:pt idx="2">
                  <c:v>57.1</c:v>
                </c:pt>
                <c:pt idx="3">
                  <c:v>61.660000000000011</c:v>
                </c:pt>
                <c:pt idx="4">
                  <c:v>27.3</c:v>
                </c:pt>
                <c:pt idx="5">
                  <c:v>16.920000000000002</c:v>
                </c:pt>
                <c:pt idx="6">
                  <c:v>5.4</c:v>
                </c:pt>
                <c:pt idx="7">
                  <c:v>2.86</c:v>
                </c:pt>
              </c:numCache>
            </c:numRef>
          </c:val>
        </c:ser>
        <c:dLbls>
          <c:showVal val="1"/>
        </c:dLbls>
        <c:axId val="133177344"/>
        <c:axId val="133178880"/>
      </c:barChart>
      <c:catAx>
        <c:axId val="133177344"/>
        <c:scaling>
          <c:orientation val="minMax"/>
        </c:scaling>
        <c:axPos val="b"/>
        <c:majorTickMark val="none"/>
        <c:tickLblPos val="nextTo"/>
        <c:crossAx val="133178880"/>
        <c:crosses val="autoZero"/>
        <c:auto val="1"/>
        <c:lblAlgn val="ctr"/>
        <c:lblOffset val="100"/>
      </c:catAx>
      <c:valAx>
        <c:axId val="133178880"/>
        <c:scaling>
          <c:orientation val="minMax"/>
        </c:scaling>
        <c:axPos val="l"/>
        <c:numFmt formatCode="General" sourceLinked="1"/>
        <c:majorTickMark val="none"/>
        <c:tickLblPos val="nextTo"/>
        <c:crossAx val="1331773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442695818443533E-2"/>
          <c:y val="5.0569436051192879E-2"/>
          <c:w val="0.70549069081383164"/>
          <c:h val="0.779734854937713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5845069324257739E-2"/>
                  <c:y val="9.109310288930107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822556017622613E-2"/>
                  <c:y val="7.92258951152578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900021355493727E-2"/>
                  <c:y val="-2.3734415548086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26E-2"/>
                  <c:y val="7.9225338384208577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50528929282879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5.7</c:v>
                </c:pt>
                <c:pt idx="1">
                  <c:v>23.08</c:v>
                </c:pt>
                <c:pt idx="2">
                  <c:v>31.4</c:v>
                </c:pt>
                <c:pt idx="3">
                  <c:v>58.46</c:v>
                </c:pt>
                <c:pt idx="4">
                  <c:v>48.6</c:v>
                </c:pt>
                <c:pt idx="5">
                  <c:v>13.850000000000017</c:v>
                </c:pt>
                <c:pt idx="6">
                  <c:v>14.3</c:v>
                </c:pt>
                <c:pt idx="7">
                  <c:v>4.6199999999999966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0833333333333398E-2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148148148148126E-2"/>
                  <c:y val="7.92253383842085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888972642718477E-2"/>
                  <c:y val="2.217973601649144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398E-2"/>
                  <c:y val="-3.6311193956084808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083335499380649E-2"/>
                  <c:y val="1.821862057786021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388888888888884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5.2</c:v>
                </c:pt>
                <c:pt idx="1">
                  <c:v>18.02</c:v>
                </c:pt>
                <c:pt idx="2">
                  <c:v>39</c:v>
                </c:pt>
                <c:pt idx="3">
                  <c:v>49.11</c:v>
                </c:pt>
                <c:pt idx="4">
                  <c:v>41.5</c:v>
                </c:pt>
                <c:pt idx="5">
                  <c:v>26.419999999999987</c:v>
                </c:pt>
                <c:pt idx="6">
                  <c:v>14.3</c:v>
                </c:pt>
                <c:pt idx="7">
                  <c:v>6.45</c:v>
                </c:pt>
              </c:numCache>
            </c:numRef>
          </c:val>
        </c:ser>
        <c:dLbls>
          <c:showVal val="1"/>
        </c:dLbls>
        <c:axId val="135899392"/>
        <c:axId val="135913472"/>
      </c:barChart>
      <c:catAx>
        <c:axId val="135899392"/>
        <c:scaling>
          <c:orientation val="minMax"/>
        </c:scaling>
        <c:axPos val="b"/>
        <c:majorTickMark val="none"/>
        <c:tickLblPos val="nextTo"/>
        <c:crossAx val="135913472"/>
        <c:crosses val="autoZero"/>
        <c:auto val="1"/>
        <c:lblAlgn val="ctr"/>
        <c:lblOffset val="100"/>
      </c:catAx>
      <c:valAx>
        <c:axId val="135913472"/>
        <c:scaling>
          <c:orientation val="minMax"/>
        </c:scaling>
        <c:axPos val="l"/>
        <c:numFmt formatCode="General" sourceLinked="1"/>
        <c:majorTickMark val="none"/>
        <c:tickLblPos val="nextTo"/>
        <c:crossAx val="1358993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254548153707397E-2"/>
          <c:y val="5.2043048217753886E-2"/>
          <c:w val="0.67218614672073651"/>
          <c:h val="0.773316246723364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4"/>
              <c:layout>
                <c:manualLayout>
                  <c:x val="-1.6959801930880161E-2"/>
                  <c:y val="4.6874988465800075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959801930880161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69598019308801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25.7</c:v>
                </c:pt>
                <c:pt idx="1">
                  <c:v>25.419999999999987</c:v>
                </c:pt>
                <c:pt idx="2">
                  <c:v>57.1</c:v>
                </c:pt>
                <c:pt idx="3">
                  <c:v>59.32</c:v>
                </c:pt>
                <c:pt idx="4">
                  <c:v>14.3</c:v>
                </c:pt>
                <c:pt idx="5">
                  <c:v>15.25</c:v>
                </c:pt>
                <c:pt idx="6">
                  <c:v>2.9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959801930880147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613069241173539E-2"/>
                  <c:y val="2.343749423290002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786435586026843E-2"/>
                  <c:y val="4.687498846580007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9572871172053652E-2"/>
                  <c:y val="1.874999538632002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11.2</c:v>
                </c:pt>
                <c:pt idx="1">
                  <c:v>19.82</c:v>
                </c:pt>
                <c:pt idx="2">
                  <c:v>48.3</c:v>
                </c:pt>
                <c:pt idx="3">
                  <c:v>52.38</c:v>
                </c:pt>
                <c:pt idx="4">
                  <c:v>34.4</c:v>
                </c:pt>
                <c:pt idx="5">
                  <c:v>24.09</c:v>
                </c:pt>
                <c:pt idx="6">
                  <c:v>6</c:v>
                </c:pt>
                <c:pt idx="7">
                  <c:v>3.72</c:v>
                </c:pt>
              </c:numCache>
            </c:numRef>
          </c:val>
        </c:ser>
        <c:dLbls>
          <c:showVal val="1"/>
        </c:dLbls>
        <c:axId val="134144768"/>
        <c:axId val="134146304"/>
      </c:barChart>
      <c:catAx>
        <c:axId val="134144768"/>
        <c:scaling>
          <c:orientation val="minMax"/>
        </c:scaling>
        <c:axPos val="b"/>
        <c:majorTickMark val="none"/>
        <c:tickLblPos val="nextTo"/>
        <c:crossAx val="134146304"/>
        <c:crosses val="autoZero"/>
        <c:auto val="1"/>
        <c:lblAlgn val="ctr"/>
        <c:lblOffset val="100"/>
      </c:catAx>
      <c:valAx>
        <c:axId val="134146304"/>
        <c:scaling>
          <c:orientation val="minMax"/>
        </c:scaling>
        <c:axPos val="l"/>
        <c:numFmt formatCode="General" sourceLinked="1"/>
        <c:majorTickMark val="none"/>
        <c:tickLblPos val="nextTo"/>
        <c:crossAx val="1341447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26E-2"/>
                  <c:y val="1.584507261909080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888888888888926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2592592592593004E-3"/>
                  <c:y val="2.377447096795927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8518518518518472E-2"/>
                  <c:y val="3.961268154772675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19.12</c:v>
                </c:pt>
                <c:pt idx="2">
                  <c:v>17.7</c:v>
                </c:pt>
                <c:pt idx="3">
                  <c:v>44.120000000000012</c:v>
                </c:pt>
                <c:pt idx="4">
                  <c:v>59.4</c:v>
                </c:pt>
                <c:pt idx="5">
                  <c:v>32.35</c:v>
                </c:pt>
                <c:pt idx="6">
                  <c:v>22.9</c:v>
                </c:pt>
                <c:pt idx="7">
                  <c:v>4.41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1.1883804464318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98E-2"/>
                  <c:y val="2.376760892863603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203703703703703E-2"/>
                  <c:y val="2.376760892863603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3.4</c:v>
                </c:pt>
                <c:pt idx="1">
                  <c:v>10.84</c:v>
                </c:pt>
                <c:pt idx="2">
                  <c:v>21.7</c:v>
                </c:pt>
                <c:pt idx="3">
                  <c:v>33.89</c:v>
                </c:pt>
                <c:pt idx="4">
                  <c:v>48</c:v>
                </c:pt>
                <c:pt idx="5">
                  <c:v>42.8</c:v>
                </c:pt>
                <c:pt idx="6">
                  <c:v>26.9</c:v>
                </c:pt>
                <c:pt idx="7">
                  <c:v>12.47</c:v>
                </c:pt>
              </c:numCache>
            </c:numRef>
          </c:val>
        </c:ser>
        <c:dLbls>
          <c:showVal val="1"/>
        </c:dLbls>
        <c:axId val="140479488"/>
        <c:axId val="150414080"/>
      </c:barChart>
      <c:catAx>
        <c:axId val="140479488"/>
        <c:scaling>
          <c:orientation val="minMax"/>
        </c:scaling>
        <c:axPos val="b"/>
        <c:majorTickMark val="none"/>
        <c:tickLblPos val="nextTo"/>
        <c:crossAx val="150414080"/>
        <c:crosses val="autoZero"/>
        <c:auto val="1"/>
        <c:lblAlgn val="ctr"/>
        <c:lblOffset val="100"/>
      </c:catAx>
      <c:valAx>
        <c:axId val="150414080"/>
        <c:scaling>
          <c:orientation val="minMax"/>
        </c:scaling>
        <c:axPos val="l"/>
        <c:numFmt formatCode="General" sourceLinked="1"/>
        <c:majorTickMark val="none"/>
        <c:tickLblPos val="nextTo"/>
        <c:crossAx val="140479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562E-3"/>
                  <c:y val="1.58450726190907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8518518518518552E-2"/>
                  <c:y val="1.58450726190907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8518518518518552E-2"/>
                  <c:y val="1.584507261909065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76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6.9</c:v>
                </c:pt>
                <c:pt idx="1">
                  <c:v>25.759999999999987</c:v>
                </c:pt>
                <c:pt idx="2">
                  <c:v>55.2</c:v>
                </c:pt>
                <c:pt idx="3">
                  <c:v>48.48</c:v>
                </c:pt>
                <c:pt idx="4">
                  <c:v>37.9</c:v>
                </c:pt>
                <c:pt idx="5">
                  <c:v>21.21</c:v>
                </c:pt>
                <c:pt idx="6">
                  <c:v>0</c:v>
                </c:pt>
                <c:pt idx="7">
                  <c:v>4.55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3148148148148147E-3"/>
                  <c:y val="1.1883804464318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562E-3"/>
                  <c:y val="1.18838044643180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398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398E-2"/>
                  <c:y val="7.922536309545346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472E-2"/>
                  <c:y val="7.950531417902174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10.1</c:v>
                </c:pt>
                <c:pt idx="1">
                  <c:v>19.73</c:v>
                </c:pt>
                <c:pt idx="2">
                  <c:v>56.9</c:v>
                </c:pt>
                <c:pt idx="3">
                  <c:v>54.230000000000011</c:v>
                </c:pt>
                <c:pt idx="4">
                  <c:v>30.4</c:v>
                </c:pt>
                <c:pt idx="5">
                  <c:v>21.01</c:v>
                </c:pt>
                <c:pt idx="6">
                  <c:v>2.7</c:v>
                </c:pt>
                <c:pt idx="7">
                  <c:v>5.04</c:v>
                </c:pt>
              </c:numCache>
            </c:numRef>
          </c:val>
        </c:ser>
        <c:dLbls>
          <c:showVal val="1"/>
        </c:dLbls>
        <c:axId val="136289280"/>
        <c:axId val="136291072"/>
      </c:barChart>
      <c:catAx>
        <c:axId val="136289280"/>
        <c:scaling>
          <c:orientation val="minMax"/>
        </c:scaling>
        <c:axPos val="b"/>
        <c:majorTickMark val="none"/>
        <c:tickLblPos val="nextTo"/>
        <c:crossAx val="136291072"/>
        <c:crosses val="autoZero"/>
        <c:auto val="1"/>
        <c:lblAlgn val="ctr"/>
        <c:lblOffset val="100"/>
      </c:catAx>
      <c:valAx>
        <c:axId val="136291072"/>
        <c:scaling>
          <c:orientation val="minMax"/>
        </c:scaling>
        <c:axPos val="l"/>
        <c:numFmt formatCode="General" sourceLinked="1"/>
        <c:majorTickMark val="none"/>
        <c:tickLblPos val="nextTo"/>
        <c:crossAx val="1362892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8518518518518559E-2"/>
                  <c:y val="3.968253968253978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3838420857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574074074074073E-2"/>
                  <c:y val="7.922221927639819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35E-2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22533838420857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32.86</c:v>
                </c:pt>
                <c:pt idx="2">
                  <c:v>20</c:v>
                </c:pt>
                <c:pt idx="3">
                  <c:v>37.14</c:v>
                </c:pt>
                <c:pt idx="4">
                  <c:v>40</c:v>
                </c:pt>
                <c:pt idx="5">
                  <c:v>27.14</c:v>
                </c:pt>
                <c:pt idx="6">
                  <c:v>10</c:v>
                </c:pt>
                <c:pt idx="7">
                  <c:v>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8518518518518559E-2"/>
                  <c:y val="3.975264464641435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38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203703703703703E-2"/>
                  <c:y val="1.188380075763132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1574074074074073E-2"/>
                  <c:y val="7.922533838420930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19.100000000000001</c:v>
                </c:pt>
                <c:pt idx="1">
                  <c:v>33.01</c:v>
                </c:pt>
                <c:pt idx="2">
                  <c:v>42.5</c:v>
                </c:pt>
                <c:pt idx="3">
                  <c:v>42.2</c:v>
                </c:pt>
                <c:pt idx="4">
                  <c:v>29.5</c:v>
                </c:pt>
                <c:pt idx="5">
                  <c:v>19.77</c:v>
                </c:pt>
                <c:pt idx="6">
                  <c:v>8.9</c:v>
                </c:pt>
                <c:pt idx="7">
                  <c:v>5.0199999999999996</c:v>
                </c:pt>
              </c:numCache>
            </c:numRef>
          </c:val>
        </c:ser>
        <c:dLbls>
          <c:showVal val="1"/>
        </c:dLbls>
        <c:axId val="135878144"/>
        <c:axId val="135879680"/>
      </c:barChart>
      <c:catAx>
        <c:axId val="135878144"/>
        <c:scaling>
          <c:orientation val="minMax"/>
        </c:scaling>
        <c:axPos val="b"/>
        <c:majorTickMark val="none"/>
        <c:tickLblPos val="nextTo"/>
        <c:crossAx val="135879680"/>
        <c:crosses val="autoZero"/>
        <c:auto val="1"/>
        <c:lblAlgn val="ctr"/>
        <c:lblOffset val="100"/>
      </c:catAx>
      <c:valAx>
        <c:axId val="135879680"/>
        <c:scaling>
          <c:orientation val="minMax"/>
        </c:scaling>
        <c:axPos val="l"/>
        <c:numFmt formatCode="General" sourceLinked="1"/>
        <c:majorTickMark val="none"/>
        <c:tickLblPos val="nextTo"/>
        <c:crossAx val="13587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26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833333333333398E-2"/>
                  <c:y val="3.968253968253976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10.96</c:v>
                </c:pt>
                <c:pt idx="2">
                  <c:v>6.5</c:v>
                </c:pt>
                <c:pt idx="3">
                  <c:v>58.9</c:v>
                </c:pt>
                <c:pt idx="4">
                  <c:v>64.099999999999994</c:v>
                </c:pt>
                <c:pt idx="5">
                  <c:v>30.14</c:v>
                </c:pt>
                <c:pt idx="6">
                  <c:v>29.3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52E-2"/>
                  <c:y val="7.922536309545346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518518518518552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26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064E-2"/>
                  <c:y val="1.188380446431801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0.75000000000000122</c:v>
                </c:pt>
                <c:pt idx="1">
                  <c:v>3.14</c:v>
                </c:pt>
                <c:pt idx="2">
                  <c:v>20.7</c:v>
                </c:pt>
                <c:pt idx="3">
                  <c:v>34.770000000000003</c:v>
                </c:pt>
                <c:pt idx="4">
                  <c:v>55.3</c:v>
                </c:pt>
                <c:pt idx="5">
                  <c:v>51.67</c:v>
                </c:pt>
                <c:pt idx="6">
                  <c:v>23.2</c:v>
                </c:pt>
                <c:pt idx="7">
                  <c:v>10.42</c:v>
                </c:pt>
              </c:numCache>
            </c:numRef>
          </c:val>
        </c:ser>
        <c:dLbls>
          <c:showVal val="1"/>
        </c:dLbls>
        <c:axId val="133757184"/>
        <c:axId val="133898240"/>
      </c:barChart>
      <c:catAx>
        <c:axId val="133757184"/>
        <c:scaling>
          <c:orientation val="minMax"/>
        </c:scaling>
        <c:axPos val="b"/>
        <c:majorTickMark val="none"/>
        <c:tickLblPos val="nextTo"/>
        <c:crossAx val="133898240"/>
        <c:crosses val="autoZero"/>
        <c:auto val="1"/>
        <c:lblAlgn val="ctr"/>
        <c:lblOffset val="100"/>
      </c:catAx>
      <c:valAx>
        <c:axId val="133898240"/>
        <c:scaling>
          <c:orientation val="minMax"/>
        </c:scaling>
        <c:axPos val="l"/>
        <c:numFmt formatCode="General" sourceLinked="1"/>
        <c:majorTickMark val="none"/>
        <c:tickLblPos val="nextTo"/>
        <c:crossAx val="133757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6.9444444444444562E-3"/>
                  <c:y val="1.18838007576313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888888888888926E-2"/>
                  <c:y val="1.18838007576313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518518518518552E-2"/>
                  <c:y val="1.58450676768417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8.75</c:v>
                </c:pt>
                <c:pt idx="2">
                  <c:v>21.4</c:v>
                </c:pt>
                <c:pt idx="3">
                  <c:v>43.75</c:v>
                </c:pt>
                <c:pt idx="4">
                  <c:v>38.6</c:v>
                </c:pt>
                <c:pt idx="5">
                  <c:v>32.5</c:v>
                </c:pt>
                <c:pt idx="6">
                  <c:v>25.7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25925925925929E-3"/>
                  <c:y val="1.18838007576313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574074074074073E-2"/>
                  <c:y val="1.980633459605219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592592592593004E-3"/>
                  <c:y val="1.584506767684171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1.1883800757631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472E-2"/>
                  <c:y val="1.190476190476192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2407407407407489E-2"/>
                  <c:y val="1.987632854475536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10.5</c:v>
                </c:pt>
                <c:pt idx="1">
                  <c:v>20</c:v>
                </c:pt>
                <c:pt idx="2">
                  <c:v>34.5</c:v>
                </c:pt>
                <c:pt idx="3">
                  <c:v>39.01</c:v>
                </c:pt>
                <c:pt idx="4">
                  <c:v>32.700000000000003</c:v>
                </c:pt>
                <c:pt idx="5">
                  <c:v>28.630000000000031</c:v>
                </c:pt>
                <c:pt idx="6">
                  <c:v>22.3</c:v>
                </c:pt>
                <c:pt idx="7">
                  <c:v>12.350000000000017</c:v>
                </c:pt>
              </c:numCache>
            </c:numRef>
          </c:val>
        </c:ser>
        <c:dLbls>
          <c:showVal val="1"/>
        </c:dLbls>
        <c:axId val="135500544"/>
        <c:axId val="135502080"/>
      </c:barChart>
      <c:catAx>
        <c:axId val="135500544"/>
        <c:scaling>
          <c:orientation val="minMax"/>
        </c:scaling>
        <c:axPos val="b"/>
        <c:majorTickMark val="none"/>
        <c:tickLblPos val="nextTo"/>
        <c:crossAx val="135502080"/>
        <c:crosses val="autoZero"/>
        <c:auto val="1"/>
        <c:lblAlgn val="ctr"/>
        <c:lblOffset val="100"/>
      </c:catAx>
      <c:valAx>
        <c:axId val="135502080"/>
        <c:scaling>
          <c:orientation val="minMax"/>
        </c:scaling>
        <c:axPos val="l"/>
        <c:numFmt formatCode="General" sourceLinked="1"/>
        <c:majorTickMark val="none"/>
        <c:tickLblPos val="nextTo"/>
        <c:crossAx val="1355005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49599008457272E-2"/>
          <c:y val="6.3561117360329961E-2"/>
          <c:w val="0.65852927238262016"/>
          <c:h val="0.80843619114397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26E-2"/>
                  <c:y val="7.922536309545346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4464318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3351E-3"/>
                  <c:y val="3.961268154772675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9.2592592592593004E-3"/>
                  <c:y val="2.376760892863603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6.9444444444444562E-3"/>
                  <c:y val="7.922536309545346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16.670000000000005</c:v>
                </c:pt>
                <c:pt idx="2">
                  <c:v>27.1</c:v>
                </c:pt>
                <c:pt idx="3">
                  <c:v>40.480000000000004</c:v>
                </c:pt>
                <c:pt idx="4">
                  <c:v>32.9</c:v>
                </c:pt>
                <c:pt idx="5">
                  <c:v>32.14</c:v>
                </c:pt>
                <c:pt idx="6">
                  <c:v>25.7</c:v>
                </c:pt>
                <c:pt idx="7">
                  <c:v>10.71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2.37676089286359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5462962962962982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8518518518518552E-2"/>
                  <c:y val="1.980634077386342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6203703703703623E-2"/>
                  <c:y val="1.980634077386338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5462962962962882E-2"/>
                  <c:y val="1.98763285447554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12.3</c:v>
                </c:pt>
                <c:pt idx="1">
                  <c:v>20.420000000000002</c:v>
                </c:pt>
                <c:pt idx="2">
                  <c:v>36.200000000000003</c:v>
                </c:pt>
                <c:pt idx="3">
                  <c:v>40.07</c:v>
                </c:pt>
                <c:pt idx="4">
                  <c:v>35.9</c:v>
                </c:pt>
                <c:pt idx="5">
                  <c:v>29.58</c:v>
                </c:pt>
                <c:pt idx="6">
                  <c:v>15.6</c:v>
                </c:pt>
                <c:pt idx="7">
                  <c:v>9.93</c:v>
                </c:pt>
              </c:numCache>
            </c:numRef>
          </c:val>
        </c:ser>
        <c:dLbls>
          <c:showVal val="1"/>
        </c:dLbls>
        <c:axId val="135527424"/>
        <c:axId val="135942912"/>
      </c:barChart>
      <c:catAx>
        <c:axId val="135527424"/>
        <c:scaling>
          <c:orientation val="minMax"/>
        </c:scaling>
        <c:axPos val="b"/>
        <c:majorTickMark val="none"/>
        <c:tickLblPos val="nextTo"/>
        <c:crossAx val="135942912"/>
        <c:crosses val="autoZero"/>
        <c:auto val="1"/>
        <c:lblAlgn val="ctr"/>
        <c:lblOffset val="100"/>
      </c:catAx>
      <c:valAx>
        <c:axId val="135942912"/>
        <c:scaling>
          <c:orientation val="minMax"/>
        </c:scaling>
        <c:axPos val="l"/>
        <c:numFmt formatCode="General" sourceLinked="1"/>
        <c:majorTickMark val="none"/>
        <c:tickLblPos val="nextTo"/>
        <c:crossAx val="13552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447243145367"/>
          <c:y val="0.31437611965171097"/>
          <c:w val="0.25219898145643183"/>
          <c:h val="0.20722659667541571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4"/>
              <c:layout>
                <c:manualLayout>
                  <c:x val="-6.9444444444444562E-3"/>
                  <c:y val="1.987632232320719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39.020000000000003</c:v>
                </c:pt>
                <c:pt idx="2">
                  <c:v>46.4</c:v>
                </c:pt>
                <c:pt idx="3">
                  <c:v>51.220000000000013</c:v>
                </c:pt>
                <c:pt idx="4">
                  <c:v>43.5</c:v>
                </c:pt>
                <c:pt idx="5">
                  <c:v>9.76</c:v>
                </c:pt>
                <c:pt idx="6">
                  <c:v>7.2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148148148148126E-2"/>
                  <c:y val="-7.2622387912169591E-1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888888888888926E-2"/>
                  <c:y val="-3.6311193956084808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2.5</c:v>
                </c:pt>
                <c:pt idx="1">
                  <c:v>17.420000000000002</c:v>
                </c:pt>
                <c:pt idx="2">
                  <c:v>35.700000000000003</c:v>
                </c:pt>
                <c:pt idx="3">
                  <c:v>46.52</c:v>
                </c:pt>
                <c:pt idx="4">
                  <c:v>47.7</c:v>
                </c:pt>
                <c:pt idx="5">
                  <c:v>30.69</c:v>
                </c:pt>
                <c:pt idx="6">
                  <c:v>14.1</c:v>
                </c:pt>
                <c:pt idx="7">
                  <c:v>5.37</c:v>
                </c:pt>
              </c:numCache>
            </c:numRef>
          </c:val>
        </c:ser>
        <c:dLbls>
          <c:showVal val="1"/>
        </c:dLbls>
        <c:axId val="133608960"/>
        <c:axId val="133610496"/>
      </c:barChart>
      <c:catAx>
        <c:axId val="133608960"/>
        <c:scaling>
          <c:orientation val="minMax"/>
        </c:scaling>
        <c:axPos val="b"/>
        <c:majorTickMark val="none"/>
        <c:tickLblPos val="nextTo"/>
        <c:crossAx val="133610496"/>
        <c:crosses val="autoZero"/>
        <c:auto val="1"/>
        <c:lblAlgn val="ctr"/>
        <c:lblOffset val="100"/>
      </c:catAx>
      <c:valAx>
        <c:axId val="133610496"/>
        <c:scaling>
          <c:orientation val="minMax"/>
        </c:scaling>
        <c:axPos val="l"/>
        <c:numFmt formatCode="General" sourceLinked="1"/>
        <c:majorTickMark val="none"/>
        <c:tickLblPos val="nextTo"/>
        <c:crossAx val="1336089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6.9444444444444562E-3"/>
                  <c:y val="1.1883804464318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574074074074073E-2"/>
                  <c:y val="1.980634077386338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2.381657893653362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1963E-3"/>
                  <c:y val="3.961268154772675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9.4</c:v>
                </c:pt>
                <c:pt idx="1">
                  <c:v>6.17</c:v>
                </c:pt>
                <c:pt idx="2">
                  <c:v>41.2</c:v>
                </c:pt>
                <c:pt idx="3">
                  <c:v>60.49</c:v>
                </c:pt>
                <c:pt idx="4">
                  <c:v>43.5</c:v>
                </c:pt>
                <c:pt idx="5">
                  <c:v>32.1</c:v>
                </c:pt>
                <c:pt idx="6">
                  <c:v>5.9</c:v>
                </c:pt>
                <c:pt idx="7">
                  <c:v>1.23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-2.1218890680033537E-17"/>
                  <c:y val="1.5845072619090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7.922536309545383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592592592593004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3148148148148147E-2"/>
                  <c:y val="1.19257971268532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12.56</c:v>
                </c:pt>
                <c:pt idx="2">
                  <c:v>45</c:v>
                </c:pt>
                <c:pt idx="3">
                  <c:v>46.05</c:v>
                </c:pt>
                <c:pt idx="4">
                  <c:v>34.700000000000003</c:v>
                </c:pt>
                <c:pt idx="5">
                  <c:v>32.220000000000013</c:v>
                </c:pt>
                <c:pt idx="6">
                  <c:v>12.3</c:v>
                </c:pt>
                <c:pt idx="7">
                  <c:v>9.17</c:v>
                </c:pt>
              </c:numCache>
            </c:numRef>
          </c:val>
        </c:ser>
        <c:dLbls>
          <c:showVal val="1"/>
        </c:dLbls>
        <c:axId val="133328896"/>
        <c:axId val="133330432"/>
      </c:barChart>
      <c:catAx>
        <c:axId val="133328896"/>
        <c:scaling>
          <c:orientation val="minMax"/>
        </c:scaling>
        <c:axPos val="b"/>
        <c:majorTickMark val="none"/>
        <c:tickLblPos val="nextTo"/>
        <c:crossAx val="133330432"/>
        <c:crosses val="autoZero"/>
        <c:auto val="1"/>
        <c:lblAlgn val="ctr"/>
        <c:lblOffset val="100"/>
      </c:catAx>
      <c:valAx>
        <c:axId val="133330432"/>
        <c:scaling>
          <c:orientation val="minMax"/>
        </c:scaling>
        <c:axPos val="l"/>
        <c:numFmt formatCode="General" sourceLinked="1"/>
        <c:majorTickMark val="none"/>
        <c:tickLblPos val="nextTo"/>
        <c:crossAx val="133328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26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2592592592593004E-3"/>
                  <c:y val="1.190470249316606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28.17</c:v>
                </c:pt>
                <c:pt idx="2">
                  <c:v>33.800000000000004</c:v>
                </c:pt>
                <c:pt idx="3">
                  <c:v>60.56</c:v>
                </c:pt>
                <c:pt idx="4">
                  <c:v>36.4</c:v>
                </c:pt>
                <c:pt idx="5">
                  <c:v>11.27</c:v>
                </c:pt>
                <c:pt idx="6">
                  <c:v>15.6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0833333333333398E-2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31E-2"/>
                  <c:y val="1.1883804464318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98E-2"/>
                  <c:y val="1.58450726190907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888888888888926E-2"/>
                  <c:y val="1.19257971268532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10.8</c:v>
                </c:pt>
                <c:pt idx="1">
                  <c:v>20.190000000000001</c:v>
                </c:pt>
                <c:pt idx="2">
                  <c:v>39.4</c:v>
                </c:pt>
                <c:pt idx="3">
                  <c:v>51.86</c:v>
                </c:pt>
                <c:pt idx="4">
                  <c:v>40.200000000000003</c:v>
                </c:pt>
                <c:pt idx="5">
                  <c:v>24.5</c:v>
                </c:pt>
                <c:pt idx="6">
                  <c:v>9.6</c:v>
                </c:pt>
                <c:pt idx="7">
                  <c:v>3.44</c:v>
                </c:pt>
              </c:numCache>
            </c:numRef>
          </c:val>
        </c:ser>
        <c:dLbls>
          <c:showVal val="1"/>
        </c:dLbls>
        <c:axId val="133769472"/>
        <c:axId val="133787648"/>
      </c:barChart>
      <c:catAx>
        <c:axId val="133769472"/>
        <c:scaling>
          <c:orientation val="minMax"/>
        </c:scaling>
        <c:axPos val="b"/>
        <c:majorTickMark val="none"/>
        <c:tickLblPos val="nextTo"/>
        <c:crossAx val="133787648"/>
        <c:crosses val="autoZero"/>
        <c:auto val="1"/>
        <c:lblAlgn val="ctr"/>
        <c:lblOffset val="100"/>
      </c:catAx>
      <c:valAx>
        <c:axId val="133787648"/>
        <c:scaling>
          <c:orientation val="minMax"/>
        </c:scaling>
        <c:axPos val="l"/>
        <c:numFmt formatCode="General" sourceLinked="1"/>
        <c:majorTickMark val="none"/>
        <c:tickLblPos val="nextTo"/>
        <c:crossAx val="133769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6.9444444444444562E-3"/>
                  <c:y val="1.58730158730159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26E-2"/>
                  <c:y val="1.191187272792490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833333333333398E-2"/>
                  <c:y val="7.9225338384208213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203703703703703E-2"/>
                  <c:y val="7.9225338384208577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9444444444443816E-3"/>
                  <c:y val="7.922533838420857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25.3</c:v>
                </c:pt>
                <c:pt idx="1">
                  <c:v>45.21</c:v>
                </c:pt>
                <c:pt idx="2">
                  <c:v>29.3</c:v>
                </c:pt>
                <c:pt idx="3">
                  <c:v>32.880000000000003</c:v>
                </c:pt>
                <c:pt idx="4">
                  <c:v>30.7</c:v>
                </c:pt>
                <c:pt idx="5">
                  <c:v>20.55</c:v>
                </c:pt>
                <c:pt idx="6">
                  <c:v>14.7</c:v>
                </c:pt>
                <c:pt idx="7">
                  <c:v>1.37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8518518518518552E-2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336249635461E-2"/>
                  <c:y val="1.1883800757631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472E-2"/>
                  <c:y val="7.922533838420930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15.4</c:v>
                </c:pt>
                <c:pt idx="1">
                  <c:v>24.24</c:v>
                </c:pt>
                <c:pt idx="2">
                  <c:v>39.4</c:v>
                </c:pt>
                <c:pt idx="3">
                  <c:v>42.17</c:v>
                </c:pt>
                <c:pt idx="4">
                  <c:v>34.800000000000004</c:v>
                </c:pt>
                <c:pt idx="5">
                  <c:v>27.79</c:v>
                </c:pt>
                <c:pt idx="6">
                  <c:v>10.4</c:v>
                </c:pt>
                <c:pt idx="7">
                  <c:v>5.8</c:v>
                </c:pt>
              </c:numCache>
            </c:numRef>
          </c:val>
        </c:ser>
        <c:dLbls>
          <c:showVal val="1"/>
        </c:dLbls>
        <c:axId val="133628672"/>
        <c:axId val="133630208"/>
      </c:barChart>
      <c:catAx>
        <c:axId val="133628672"/>
        <c:scaling>
          <c:orientation val="minMax"/>
        </c:scaling>
        <c:axPos val="b"/>
        <c:majorTickMark val="none"/>
        <c:tickLblPos val="nextTo"/>
        <c:crossAx val="133630208"/>
        <c:crosses val="autoZero"/>
        <c:auto val="1"/>
        <c:lblAlgn val="ctr"/>
        <c:lblOffset val="100"/>
      </c:catAx>
      <c:valAx>
        <c:axId val="133630208"/>
        <c:scaling>
          <c:orientation val="minMax"/>
        </c:scaling>
        <c:axPos val="l"/>
        <c:numFmt formatCode="General" sourceLinked="1"/>
        <c:majorTickMark val="none"/>
        <c:tickLblPos val="nextTo"/>
        <c:crossAx val="13362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1A7A-6817-45BF-BCE4-5BA8EB9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28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2020-12-13T14:05:00Z</dcterms:created>
  <dcterms:modified xsi:type="dcterms:W3CDTF">2021-07-16T07:32:00Z</dcterms:modified>
</cp:coreProperties>
</file>