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>Приложение 1</w:t>
      </w:r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83368A">
        <w:rPr>
          <w:sz w:val="22"/>
          <w:szCs w:val="22"/>
        </w:rPr>
        <w:t>Пучежского</w:t>
      </w:r>
      <w:proofErr w:type="spellEnd"/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613E2D" w:rsidRDefault="00613E2D" w:rsidP="00613E2D">
      <w:pPr>
        <w:spacing w:line="0" w:lineRule="atLeas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83368A">
        <w:rPr>
          <w:sz w:val="22"/>
          <w:szCs w:val="22"/>
        </w:rPr>
        <w:t>от</w:t>
      </w:r>
      <w:r>
        <w:rPr>
          <w:sz w:val="22"/>
          <w:szCs w:val="22"/>
        </w:rPr>
        <w:t xml:space="preserve">  01.12.</w:t>
      </w:r>
      <w:r w:rsidRPr="0083368A">
        <w:rPr>
          <w:sz w:val="22"/>
          <w:szCs w:val="22"/>
        </w:rPr>
        <w:t>20</w:t>
      </w:r>
      <w:r>
        <w:rPr>
          <w:sz w:val="22"/>
          <w:szCs w:val="22"/>
        </w:rPr>
        <w:t xml:space="preserve">20                    </w:t>
      </w:r>
      <w:r w:rsidRPr="0083368A">
        <w:rPr>
          <w:sz w:val="22"/>
          <w:szCs w:val="22"/>
        </w:rPr>
        <w:t>№</w:t>
      </w:r>
      <w:r>
        <w:rPr>
          <w:sz w:val="22"/>
          <w:szCs w:val="22"/>
        </w:rPr>
        <w:t xml:space="preserve">  129</w:t>
      </w:r>
    </w:p>
    <w:p w:rsidR="008B0D21" w:rsidRPr="005467F1" w:rsidRDefault="008B0D21" w:rsidP="00F023DE">
      <w:pPr>
        <w:spacing w:line="0" w:lineRule="atLeast"/>
        <w:ind w:left="357"/>
        <w:jc w:val="right"/>
        <w:rPr>
          <w:color w:val="FF0000"/>
          <w:sz w:val="22"/>
          <w:szCs w:val="22"/>
        </w:rPr>
      </w:pPr>
      <w:r w:rsidRPr="005467F1">
        <w:rPr>
          <w:color w:val="FF0000"/>
          <w:sz w:val="22"/>
          <w:szCs w:val="22"/>
        </w:rPr>
        <w:t xml:space="preserve">                                                                                                 </w:t>
      </w: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Положение о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1. Общее положение.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 xml:space="preserve">1.1. </w:t>
      </w:r>
      <w:r w:rsidR="00F023DE">
        <w:rPr>
          <w:sz w:val="28"/>
          <w:szCs w:val="28"/>
        </w:rPr>
        <w:t>Научно-практическая педагогическая конференция</w:t>
      </w:r>
      <w:r w:rsidRPr="0083368A">
        <w:rPr>
          <w:sz w:val="28"/>
          <w:szCs w:val="28"/>
        </w:rPr>
        <w:t xml:space="preserve"> (далее -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) проводится Отделом образования и делам молодёжи администрации </w:t>
      </w:r>
      <w:proofErr w:type="spellStart"/>
      <w:r w:rsidRPr="0083368A">
        <w:rPr>
          <w:sz w:val="28"/>
          <w:szCs w:val="28"/>
        </w:rPr>
        <w:t>Пучежского</w:t>
      </w:r>
      <w:proofErr w:type="spellEnd"/>
      <w:r w:rsidRPr="0083368A">
        <w:rPr>
          <w:sz w:val="28"/>
          <w:szCs w:val="28"/>
        </w:rPr>
        <w:t xml:space="preserve"> муниципального района и МУ по обслуживанию МУ Информационно-методической службой.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 xml:space="preserve">1.2. Оргкомитетом </w:t>
      </w:r>
      <w:r w:rsidR="00F023DE">
        <w:rPr>
          <w:sz w:val="28"/>
          <w:szCs w:val="28"/>
        </w:rPr>
        <w:t xml:space="preserve">НППК </w:t>
      </w:r>
      <w:r w:rsidRPr="0083368A">
        <w:rPr>
          <w:sz w:val="28"/>
          <w:szCs w:val="28"/>
        </w:rPr>
        <w:t xml:space="preserve"> является МУ по обслуживанию МУ Информационно-методическая служба. </w:t>
      </w:r>
    </w:p>
    <w:p w:rsidR="008B0D21" w:rsidRPr="005467F1" w:rsidRDefault="008B0D21" w:rsidP="008B0D21">
      <w:pPr>
        <w:rPr>
          <w:b/>
          <w:i/>
          <w:sz w:val="28"/>
          <w:szCs w:val="28"/>
        </w:rPr>
      </w:pPr>
      <w:r w:rsidRPr="005467F1">
        <w:rPr>
          <w:b/>
          <w:i/>
          <w:sz w:val="28"/>
          <w:szCs w:val="28"/>
        </w:rPr>
        <w:t xml:space="preserve">1.3. </w:t>
      </w:r>
      <w:r w:rsidR="00F023DE" w:rsidRPr="005467F1">
        <w:rPr>
          <w:b/>
          <w:i/>
          <w:sz w:val="28"/>
          <w:szCs w:val="28"/>
        </w:rPr>
        <w:t xml:space="preserve">НППК </w:t>
      </w:r>
      <w:r w:rsidRPr="005467F1">
        <w:rPr>
          <w:b/>
          <w:i/>
          <w:sz w:val="28"/>
          <w:szCs w:val="28"/>
        </w:rPr>
        <w:t>проводится в целях:</w:t>
      </w:r>
      <w:r w:rsidR="005467F1" w:rsidRPr="005467F1">
        <w:rPr>
          <w:b/>
          <w:i/>
          <w:sz w:val="28"/>
          <w:szCs w:val="28"/>
        </w:rPr>
        <w:t xml:space="preserve"> 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>- повышения профессионального мастерства педагогов;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 xml:space="preserve">- выявления и распространения передового педагогического опыта;  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>- внедрения в практику и распространения современных инновационных образовательных технологий;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>- поддержки творчески работающих</w:t>
      </w:r>
      <w:r>
        <w:rPr>
          <w:sz w:val="28"/>
          <w:szCs w:val="28"/>
        </w:rPr>
        <w:t xml:space="preserve"> педагогов и повышения престижа </w:t>
      </w:r>
      <w:r w:rsidRPr="0083368A">
        <w:rPr>
          <w:sz w:val="28"/>
          <w:szCs w:val="28"/>
        </w:rPr>
        <w:t xml:space="preserve">профессии педагога. </w:t>
      </w:r>
    </w:p>
    <w:p w:rsidR="008B0D21" w:rsidRPr="0083368A" w:rsidRDefault="008B0D21" w:rsidP="008B0D21">
      <w:pPr>
        <w:ind w:left="1418" w:hanging="1418"/>
        <w:rPr>
          <w:sz w:val="28"/>
          <w:szCs w:val="28"/>
        </w:rPr>
      </w:pP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2. Участники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b/>
          <w:sz w:val="28"/>
          <w:szCs w:val="28"/>
        </w:rPr>
        <w:t>.</w:t>
      </w:r>
    </w:p>
    <w:p w:rsidR="008B0D21" w:rsidRDefault="008B0D21" w:rsidP="008B0D21">
      <w:pPr>
        <w:rPr>
          <w:b/>
          <w:sz w:val="28"/>
          <w:szCs w:val="28"/>
        </w:rPr>
      </w:pPr>
      <w:r w:rsidRPr="0083368A">
        <w:rPr>
          <w:sz w:val="28"/>
          <w:szCs w:val="28"/>
        </w:rPr>
        <w:t xml:space="preserve"> Участниками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 - педагогические работники образовательных организаций </w:t>
      </w:r>
      <w:proofErr w:type="spellStart"/>
      <w:r w:rsidRPr="0083368A">
        <w:rPr>
          <w:sz w:val="28"/>
          <w:szCs w:val="28"/>
        </w:rPr>
        <w:t>Пучежского</w:t>
      </w:r>
      <w:proofErr w:type="spellEnd"/>
      <w:r w:rsidRPr="0083368A">
        <w:rPr>
          <w:sz w:val="28"/>
          <w:szCs w:val="28"/>
        </w:rPr>
        <w:t xml:space="preserve"> муниципального района. Ограничений по стажу работы и количеству выступающих нет.</w:t>
      </w:r>
      <w:r w:rsidRPr="0083368A">
        <w:rPr>
          <w:b/>
          <w:sz w:val="28"/>
          <w:szCs w:val="28"/>
        </w:rPr>
        <w:t xml:space="preserve"> </w:t>
      </w:r>
    </w:p>
    <w:p w:rsidR="005467F1" w:rsidRPr="0083368A" w:rsidRDefault="005467F1" w:rsidP="008B0D21">
      <w:pPr>
        <w:rPr>
          <w:b/>
          <w:sz w:val="28"/>
          <w:szCs w:val="28"/>
        </w:rPr>
      </w:pP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3. Порядок проведения</w:t>
      </w:r>
      <w:r w:rsidR="00F023DE" w:rsidRPr="00F023DE">
        <w:rPr>
          <w:b/>
          <w:sz w:val="28"/>
          <w:szCs w:val="28"/>
        </w:rPr>
        <w:t xml:space="preserve">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b/>
          <w:sz w:val="28"/>
          <w:szCs w:val="28"/>
        </w:rPr>
        <w:t>.</w:t>
      </w:r>
    </w:p>
    <w:p w:rsidR="008B0D21" w:rsidRPr="0083368A" w:rsidRDefault="008B0D21" w:rsidP="008B0D21">
      <w:pPr>
        <w:spacing w:line="0" w:lineRule="atLeast"/>
        <w:rPr>
          <w:sz w:val="28"/>
          <w:szCs w:val="28"/>
        </w:rPr>
      </w:pPr>
      <w:r w:rsidRPr="0083368A">
        <w:rPr>
          <w:sz w:val="28"/>
          <w:szCs w:val="28"/>
        </w:rPr>
        <w:t xml:space="preserve">3.1.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 проводится </w:t>
      </w:r>
      <w:r w:rsidRPr="0083368A">
        <w:rPr>
          <w:b/>
          <w:sz w:val="28"/>
          <w:szCs w:val="28"/>
        </w:rPr>
        <w:t>ежегодно</w:t>
      </w:r>
      <w:r w:rsidR="00825F48">
        <w:rPr>
          <w:sz w:val="28"/>
          <w:szCs w:val="28"/>
        </w:rPr>
        <w:t xml:space="preserve"> в декабре.</w:t>
      </w:r>
    </w:p>
    <w:p w:rsidR="008B0D21" w:rsidRPr="0083368A" w:rsidRDefault="008B0D21" w:rsidP="008B0D21">
      <w:pPr>
        <w:spacing w:line="0" w:lineRule="atLeast"/>
        <w:rPr>
          <w:sz w:val="28"/>
          <w:szCs w:val="28"/>
        </w:rPr>
      </w:pPr>
      <w:r w:rsidRPr="0083368A">
        <w:rPr>
          <w:sz w:val="28"/>
          <w:szCs w:val="28"/>
        </w:rPr>
        <w:t xml:space="preserve">3.2. Заявки на участие и материалы (тезисы выступления, статьи, презентации) представляются в электронном и бумажном виде, принимаются за 10 дней до начала </w:t>
      </w:r>
      <w:r w:rsidR="00F023DE">
        <w:rPr>
          <w:sz w:val="28"/>
          <w:szCs w:val="28"/>
        </w:rPr>
        <w:t>конференции</w:t>
      </w:r>
      <w:r w:rsidRPr="0083368A">
        <w:rPr>
          <w:sz w:val="28"/>
          <w:szCs w:val="28"/>
        </w:rPr>
        <w:t xml:space="preserve">.  </w:t>
      </w:r>
    </w:p>
    <w:p w:rsidR="008B0D21" w:rsidRDefault="008B0D21" w:rsidP="008B0D21">
      <w:pPr>
        <w:spacing w:line="0" w:lineRule="atLeast"/>
        <w:rPr>
          <w:sz w:val="28"/>
          <w:szCs w:val="28"/>
        </w:rPr>
      </w:pPr>
      <w:r w:rsidRPr="0083368A">
        <w:rPr>
          <w:sz w:val="28"/>
          <w:szCs w:val="28"/>
        </w:rPr>
        <w:t>3.3. Регламент выступления участников не более 10 минут.</w:t>
      </w:r>
      <w:r w:rsidR="00F023DE">
        <w:rPr>
          <w:sz w:val="28"/>
          <w:szCs w:val="28"/>
        </w:rPr>
        <w:t xml:space="preserve"> В 2020 году в дистанционном режиме.</w:t>
      </w:r>
    </w:p>
    <w:p w:rsidR="008B0D21" w:rsidRPr="0083368A" w:rsidRDefault="008B0D21" w:rsidP="008B0D21">
      <w:pPr>
        <w:spacing w:line="0" w:lineRule="atLeast"/>
        <w:rPr>
          <w:sz w:val="28"/>
          <w:szCs w:val="28"/>
        </w:rPr>
      </w:pPr>
    </w:p>
    <w:p w:rsidR="008B0D21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4. Требования к содержанию материалов, представляемых </w:t>
      </w:r>
      <w:proofErr w:type="gramStart"/>
      <w:r w:rsidRPr="0083368A">
        <w:rPr>
          <w:b/>
          <w:sz w:val="28"/>
          <w:szCs w:val="28"/>
        </w:rPr>
        <w:t>на</w:t>
      </w:r>
      <w:proofErr w:type="gramEnd"/>
      <w:r w:rsidRPr="0083368A">
        <w:rPr>
          <w:b/>
          <w:sz w:val="28"/>
          <w:szCs w:val="28"/>
        </w:rPr>
        <w:t xml:space="preserve"> </w:t>
      </w:r>
    </w:p>
    <w:p w:rsidR="00F023DE" w:rsidRPr="0083368A" w:rsidRDefault="00F023DE" w:rsidP="008B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научно-практическую педагогическую конференцию</w:t>
      </w:r>
    </w:p>
    <w:p w:rsidR="008B0D21" w:rsidRDefault="008B0D21" w:rsidP="008B0D21">
      <w:pPr>
        <w:rPr>
          <w:sz w:val="28"/>
          <w:szCs w:val="28"/>
        </w:rPr>
      </w:pPr>
      <w:r w:rsidRPr="0083368A">
        <w:rPr>
          <w:b/>
          <w:bCs/>
          <w:sz w:val="28"/>
          <w:szCs w:val="28"/>
        </w:rPr>
        <w:t>4.1</w:t>
      </w:r>
      <w:r w:rsidRPr="0083368A">
        <w:rPr>
          <w:b/>
          <w:bCs/>
        </w:rPr>
        <w:t xml:space="preserve"> </w:t>
      </w:r>
      <w:r w:rsidRPr="0083368A">
        <w:rPr>
          <w:sz w:val="28"/>
          <w:szCs w:val="28"/>
        </w:rPr>
        <w:t>Тематика материалов, представляемых участниками, строго не ограничивается, материалы должны отвечать следующим критериям:</w:t>
      </w:r>
      <w:r w:rsidRPr="0083368A">
        <w:rPr>
          <w:sz w:val="28"/>
          <w:szCs w:val="28"/>
        </w:rPr>
        <w:br/>
      </w:r>
      <w:proofErr w:type="gramStart"/>
      <w:r w:rsidRPr="0083368A">
        <w:rPr>
          <w:sz w:val="28"/>
          <w:szCs w:val="28"/>
        </w:rPr>
        <w:t>–с</w:t>
      </w:r>
      <w:proofErr w:type="gramEnd"/>
      <w:r w:rsidRPr="0083368A">
        <w:rPr>
          <w:sz w:val="28"/>
          <w:szCs w:val="28"/>
        </w:rPr>
        <w:t>оответствие научным фактам и этическим нормам;</w:t>
      </w:r>
      <w:r w:rsidRPr="0083368A">
        <w:rPr>
          <w:sz w:val="28"/>
          <w:szCs w:val="28"/>
        </w:rPr>
        <w:br/>
        <w:t>–актуальность для практических работников;</w:t>
      </w:r>
      <w:r w:rsidRPr="0083368A">
        <w:rPr>
          <w:sz w:val="28"/>
          <w:szCs w:val="28"/>
        </w:rPr>
        <w:br/>
        <w:t>–наличие элементов творчества и новизны;</w:t>
      </w:r>
      <w:r w:rsidRPr="0083368A">
        <w:rPr>
          <w:sz w:val="28"/>
          <w:szCs w:val="28"/>
        </w:rPr>
        <w:br/>
        <w:t>–целесообразность данного опыта;</w:t>
      </w:r>
      <w:r w:rsidRPr="0083368A">
        <w:rPr>
          <w:sz w:val="28"/>
          <w:szCs w:val="28"/>
        </w:rPr>
        <w:br/>
        <w:t>–его эффективность, результативность и возможность внедрения методических материалов в практику работы других образовательных учреждений;</w:t>
      </w:r>
      <w:r w:rsidRPr="0083368A">
        <w:rPr>
          <w:sz w:val="28"/>
          <w:szCs w:val="28"/>
        </w:rPr>
        <w:br/>
        <w:t>–лаконичность, логичность, доступность, системность;</w:t>
      </w:r>
      <w:r w:rsidRPr="0083368A">
        <w:rPr>
          <w:sz w:val="28"/>
          <w:szCs w:val="28"/>
        </w:rPr>
        <w:br/>
      </w:r>
      <w:r w:rsidRPr="0083368A">
        <w:rPr>
          <w:sz w:val="28"/>
          <w:szCs w:val="28"/>
        </w:rPr>
        <w:lastRenderedPageBreak/>
        <w:t>–эстетичность, грамотность, культура оформления представленного материала;</w:t>
      </w:r>
      <w:r w:rsidRPr="0083368A">
        <w:rPr>
          <w:sz w:val="28"/>
          <w:szCs w:val="28"/>
        </w:rPr>
        <w:br/>
        <w:t xml:space="preserve">– соответствие представляемого опыта одному из тематических разделов </w:t>
      </w:r>
      <w:r w:rsidR="005467F1">
        <w:rPr>
          <w:sz w:val="28"/>
          <w:szCs w:val="28"/>
        </w:rPr>
        <w:t>НППК</w:t>
      </w:r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4.2</w:t>
      </w:r>
      <w:r w:rsidRPr="0083368A">
        <w:rPr>
          <w:sz w:val="28"/>
          <w:szCs w:val="28"/>
        </w:rPr>
        <w:t xml:space="preserve"> Тематические </w:t>
      </w:r>
      <w:r w:rsidR="00613E2D">
        <w:rPr>
          <w:sz w:val="28"/>
          <w:szCs w:val="28"/>
        </w:rPr>
        <w:t>секции</w:t>
      </w:r>
      <w:r w:rsidRPr="0083368A">
        <w:rPr>
          <w:sz w:val="28"/>
          <w:szCs w:val="28"/>
        </w:rPr>
        <w:t xml:space="preserve"> </w:t>
      </w:r>
      <w:r w:rsidR="005467F1">
        <w:rPr>
          <w:sz w:val="28"/>
          <w:szCs w:val="28"/>
        </w:rPr>
        <w:t>НППК</w:t>
      </w:r>
      <w:r w:rsidRPr="0083368A">
        <w:rPr>
          <w:sz w:val="28"/>
          <w:szCs w:val="28"/>
        </w:rPr>
        <w:t>:</w:t>
      </w:r>
    </w:p>
    <w:p w:rsidR="005467F1" w:rsidRPr="0083368A" w:rsidRDefault="005467F1" w:rsidP="008B0D21">
      <w:pPr>
        <w:rPr>
          <w:sz w:val="28"/>
          <w:szCs w:val="28"/>
        </w:rPr>
      </w:pPr>
    </w:p>
    <w:p w:rsidR="008B0D21" w:rsidRDefault="008B0D21" w:rsidP="008B0D21">
      <w:pPr>
        <w:ind w:left="154" w:firstLine="224"/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Общее образование</w:t>
      </w:r>
    </w:p>
    <w:p w:rsidR="00982BEC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br/>
        <w:t xml:space="preserve">     </w:t>
      </w:r>
      <w:r w:rsidRPr="0083368A">
        <w:rPr>
          <w:sz w:val="28"/>
          <w:szCs w:val="28"/>
          <w:u w:val="single"/>
        </w:rPr>
        <w:t>Методическое сопровождение образовательной практики</w:t>
      </w:r>
      <w:r w:rsidR="00982BEC">
        <w:rPr>
          <w:sz w:val="28"/>
          <w:szCs w:val="28"/>
        </w:rPr>
        <w:t>:</w:t>
      </w:r>
    </w:p>
    <w:p w:rsidR="00982BEC" w:rsidRP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Организация деятельности методической службы ОУ (в условиях введения ФГОС нового поколения).</w:t>
      </w:r>
    </w:p>
    <w:p w:rsidR="00982BEC" w:rsidRDefault="00982BEC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Описание методики оценки эффективности уроков, занятий, мероприятий и др.</w:t>
      </w:r>
    </w:p>
    <w:p w:rsidR="00982BEC" w:rsidRDefault="00982BEC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Программы элективных курсов.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Внедрение современны</w:t>
      </w:r>
      <w:r w:rsidR="00982BEC" w:rsidRPr="00982BEC">
        <w:rPr>
          <w:sz w:val="28"/>
          <w:szCs w:val="28"/>
        </w:rPr>
        <w:t>х образовательных технологий.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Проектная, исследовательская формы</w:t>
      </w:r>
      <w:r w:rsidR="00982BEC" w:rsidRPr="00982BEC">
        <w:rPr>
          <w:sz w:val="28"/>
          <w:szCs w:val="28"/>
        </w:rPr>
        <w:t xml:space="preserve"> учебной деятельности (и др.)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Внеклассная работа по предмету.</w:t>
      </w:r>
      <w:r w:rsidRPr="00982BEC">
        <w:rPr>
          <w:sz w:val="28"/>
          <w:szCs w:val="28"/>
        </w:rPr>
        <w:br/>
        <w:t xml:space="preserve">     </w:t>
      </w:r>
      <w:r w:rsidRPr="00982BEC">
        <w:rPr>
          <w:sz w:val="28"/>
          <w:szCs w:val="28"/>
          <w:u w:val="single"/>
        </w:rPr>
        <w:t>Социальная защита. Защита прав детей и подростков</w:t>
      </w:r>
      <w:r w:rsidRPr="00982BEC">
        <w:rPr>
          <w:sz w:val="28"/>
          <w:szCs w:val="28"/>
        </w:rPr>
        <w:t>: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Формы работы по устройству детей, оставш</w:t>
      </w:r>
      <w:r w:rsidR="00982BEC" w:rsidRPr="00982BEC">
        <w:rPr>
          <w:sz w:val="28"/>
          <w:szCs w:val="28"/>
        </w:rPr>
        <w:t>ихся без попечения родителей.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Профилактика безнадзорности и правонарушений несовершеннолетних.</w:t>
      </w:r>
      <w:r w:rsidRPr="00982BEC">
        <w:rPr>
          <w:sz w:val="28"/>
          <w:szCs w:val="28"/>
        </w:rPr>
        <w:br/>
        <w:t xml:space="preserve">      </w:t>
      </w:r>
      <w:r w:rsidRPr="00982BEC">
        <w:rPr>
          <w:sz w:val="28"/>
          <w:szCs w:val="28"/>
          <w:u w:val="single"/>
        </w:rPr>
        <w:t>Организация воспитания школьников</w:t>
      </w:r>
      <w:r w:rsidRPr="00982BEC">
        <w:rPr>
          <w:sz w:val="28"/>
          <w:szCs w:val="28"/>
        </w:rPr>
        <w:t>: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Воспит</w:t>
      </w:r>
      <w:r w:rsidR="00982BEC">
        <w:rPr>
          <w:sz w:val="28"/>
          <w:szCs w:val="28"/>
        </w:rPr>
        <w:t>ательная система школы и класса.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 Гражданско-правовое воспитание как </w:t>
      </w:r>
      <w:proofErr w:type="spellStart"/>
      <w:r w:rsidRPr="00982BEC">
        <w:rPr>
          <w:sz w:val="28"/>
          <w:szCs w:val="28"/>
        </w:rPr>
        <w:t>системообразующий</w:t>
      </w:r>
      <w:proofErr w:type="spellEnd"/>
      <w:r w:rsidRPr="00982BEC">
        <w:rPr>
          <w:sz w:val="28"/>
          <w:szCs w:val="28"/>
        </w:rPr>
        <w:t xml:space="preserve"> компонент воспитания.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Краеведческое направление как</w:t>
      </w:r>
      <w:r w:rsidR="00982BEC">
        <w:rPr>
          <w:sz w:val="28"/>
          <w:szCs w:val="28"/>
        </w:rPr>
        <w:t xml:space="preserve"> ведущий компонент воспитания.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Духовно-нравственное воспитание.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 Формирование здорового образа жизни.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Классное руководство в современной школе. </w:t>
      </w:r>
    </w:p>
    <w:p w:rsidR="008B0D21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Школьное самоуправление.</w:t>
      </w:r>
    </w:p>
    <w:p w:rsidR="005467F1" w:rsidRPr="00982BEC" w:rsidRDefault="005467F1" w:rsidP="005467F1">
      <w:pPr>
        <w:pStyle w:val="ac"/>
        <w:rPr>
          <w:sz w:val="28"/>
          <w:szCs w:val="28"/>
        </w:rPr>
      </w:pPr>
    </w:p>
    <w:p w:rsidR="008B0D21" w:rsidRPr="0083368A" w:rsidRDefault="008B0D21" w:rsidP="008B0D21">
      <w:pPr>
        <w:ind w:left="462" w:hanging="336"/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Дошкольное образование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Описание организации образовательной и творческой деятельности воспитанников ДОУ.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Организация деятельности методической службы в ДОУ (в условиях</w:t>
      </w:r>
      <w:r>
        <w:rPr>
          <w:sz w:val="28"/>
          <w:szCs w:val="28"/>
        </w:rPr>
        <w:t xml:space="preserve"> </w:t>
      </w:r>
      <w:r w:rsidR="005467F1">
        <w:rPr>
          <w:sz w:val="28"/>
          <w:szCs w:val="28"/>
        </w:rPr>
        <w:t>реализации</w:t>
      </w:r>
      <w:r w:rsidRPr="0083368A"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 w:rsidRPr="0083368A">
        <w:rPr>
          <w:sz w:val="28"/>
          <w:szCs w:val="28"/>
        </w:rPr>
        <w:t>).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Внедрение современных образовательных технологий.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Проектная, исследовательская формы учебной деятельности (и др.) 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Гражданско-правовое воспитание как </w:t>
      </w:r>
      <w:proofErr w:type="spellStart"/>
      <w:r w:rsidRPr="0083368A">
        <w:rPr>
          <w:sz w:val="28"/>
          <w:szCs w:val="28"/>
        </w:rPr>
        <w:t>системообразующий</w:t>
      </w:r>
      <w:proofErr w:type="spellEnd"/>
      <w:r w:rsidRPr="0083368A">
        <w:rPr>
          <w:sz w:val="28"/>
          <w:szCs w:val="28"/>
        </w:rPr>
        <w:t xml:space="preserve"> компонент воспитания.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Краеведческое направление как ведущий компонент воспитания.</w:t>
      </w:r>
    </w:p>
    <w:p w:rsidR="008B0D21" w:rsidRPr="00BD4D20" w:rsidRDefault="008B0D21" w:rsidP="00825F48">
      <w:pPr>
        <w:numPr>
          <w:ilvl w:val="0"/>
          <w:numId w:val="2"/>
        </w:numPr>
        <w:ind w:left="462" w:hanging="336"/>
        <w:jc w:val="both"/>
      </w:pPr>
      <w:r w:rsidRPr="0083368A">
        <w:rPr>
          <w:sz w:val="28"/>
          <w:szCs w:val="28"/>
        </w:rPr>
        <w:t>Духовно-нравственное воспитание.</w:t>
      </w:r>
    </w:p>
    <w:p w:rsidR="008B0D21" w:rsidRPr="0083368A" w:rsidRDefault="008B0D21" w:rsidP="008B0D21">
      <w:pPr>
        <w:ind w:left="462"/>
      </w:pPr>
    </w:p>
    <w:p w:rsidR="008B0D21" w:rsidRPr="0083368A" w:rsidRDefault="008B0D21" w:rsidP="008B0D21">
      <w:pPr>
        <w:ind w:left="462" w:hanging="336"/>
        <w:jc w:val="center"/>
      </w:pPr>
      <w:r w:rsidRPr="0083368A">
        <w:rPr>
          <w:b/>
          <w:sz w:val="28"/>
          <w:szCs w:val="28"/>
        </w:rPr>
        <w:t>Дополнительное образование детей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lastRenderedPageBreak/>
        <w:t>Профессиональное самоопределение школьников.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t>Патриотическое воспитание детей в рамках дополнительного образования.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t>Духовно-нравственное воспитание в рамках дополнительного образования.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t>Эстетическое воспитание и развитие творческих способностей детей.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t xml:space="preserve">Организация </w:t>
      </w:r>
      <w:proofErr w:type="spellStart"/>
      <w:r w:rsidRPr="0083368A">
        <w:rPr>
          <w:sz w:val="28"/>
          <w:szCs w:val="28"/>
        </w:rPr>
        <w:t>досуговой</w:t>
      </w:r>
      <w:proofErr w:type="spellEnd"/>
      <w:r w:rsidRPr="0083368A">
        <w:rPr>
          <w:sz w:val="28"/>
          <w:szCs w:val="28"/>
        </w:rPr>
        <w:t xml:space="preserve"> деятельности.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</w:pPr>
      <w:r w:rsidRPr="0083368A">
        <w:rPr>
          <w:sz w:val="28"/>
          <w:szCs w:val="28"/>
        </w:rPr>
        <w:t>Формирование здорового образа жизни.</w:t>
      </w:r>
      <w:r w:rsidRPr="0083368A">
        <w:rPr>
          <w:sz w:val="28"/>
          <w:szCs w:val="28"/>
        </w:rPr>
        <w:br/>
      </w:r>
    </w:p>
    <w:p w:rsidR="005467F1" w:rsidRDefault="008B0D21" w:rsidP="005467F1">
      <w:pPr>
        <w:jc w:val="center"/>
        <w:rPr>
          <w:b/>
          <w:bCs/>
          <w:sz w:val="28"/>
          <w:szCs w:val="28"/>
        </w:rPr>
      </w:pPr>
      <w:r w:rsidRPr="0083368A">
        <w:rPr>
          <w:b/>
          <w:bCs/>
          <w:sz w:val="28"/>
          <w:szCs w:val="28"/>
        </w:rPr>
        <w:t>5. Технические требования</w:t>
      </w:r>
    </w:p>
    <w:p w:rsidR="008B0D21" w:rsidRPr="00825F48" w:rsidRDefault="008B0D21" w:rsidP="005467F1">
      <w:pPr>
        <w:rPr>
          <w:b/>
          <w:bCs/>
          <w:sz w:val="28"/>
          <w:szCs w:val="28"/>
        </w:rPr>
      </w:pP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5.1</w:t>
      </w:r>
      <w:r w:rsidRPr="0083368A">
        <w:rPr>
          <w:sz w:val="28"/>
          <w:szCs w:val="28"/>
        </w:rPr>
        <w:t xml:space="preserve"> Материалы на Фестиваль принимаются на электронных носителях (в качестве которых могут использоваться диски CD-R или CD-RW) и  бумажных носителях.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 xml:space="preserve">5.2 </w:t>
      </w:r>
      <w:r w:rsidRPr="0083368A">
        <w:rPr>
          <w:sz w:val="28"/>
          <w:szCs w:val="28"/>
        </w:rPr>
        <w:t xml:space="preserve">Материалы представляются в виде </w:t>
      </w:r>
      <w:r w:rsidR="00982BEC">
        <w:rPr>
          <w:sz w:val="28"/>
          <w:szCs w:val="28"/>
        </w:rPr>
        <w:t>2</w:t>
      </w:r>
      <w:r w:rsidRPr="0083368A">
        <w:rPr>
          <w:sz w:val="28"/>
          <w:szCs w:val="28"/>
        </w:rPr>
        <w:t xml:space="preserve"> файлов в формате MS </w:t>
      </w:r>
      <w:proofErr w:type="spellStart"/>
      <w:r w:rsidRPr="0083368A">
        <w:rPr>
          <w:sz w:val="28"/>
          <w:szCs w:val="28"/>
        </w:rPr>
        <w:t>Word</w:t>
      </w:r>
      <w:proofErr w:type="spellEnd"/>
      <w:r w:rsidRPr="0083368A">
        <w:rPr>
          <w:sz w:val="28"/>
          <w:szCs w:val="28"/>
        </w:rPr>
        <w:t xml:space="preserve"> и одного файла в формате MS </w:t>
      </w:r>
      <w:proofErr w:type="spellStart"/>
      <w:r w:rsidRPr="0083368A">
        <w:rPr>
          <w:sz w:val="28"/>
          <w:szCs w:val="28"/>
        </w:rPr>
        <w:t>PowerPoint</w:t>
      </w:r>
      <w:proofErr w:type="spellEnd"/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  <w:t xml:space="preserve">В первом файле объемом не более 500 символов содержится аннотация (краткое изложение содержания) к материалу. Во втором – сам материал (статья), включающий приложения. Объем статьи, включая рисунки и таблицы, не должен </w:t>
      </w:r>
      <w:r w:rsidR="009F1414">
        <w:rPr>
          <w:sz w:val="28"/>
          <w:szCs w:val="28"/>
        </w:rPr>
        <w:t>превышать 4 страниц формата А</w:t>
      </w:r>
      <w:proofErr w:type="gramStart"/>
      <w:r w:rsidR="009F1414">
        <w:rPr>
          <w:sz w:val="28"/>
          <w:szCs w:val="28"/>
        </w:rPr>
        <w:t>4</w:t>
      </w:r>
      <w:proofErr w:type="gramEnd"/>
      <w:r w:rsidR="009F1414">
        <w:rPr>
          <w:sz w:val="28"/>
          <w:szCs w:val="28"/>
        </w:rPr>
        <w:t xml:space="preserve">, </w:t>
      </w:r>
      <w:r w:rsidRPr="0083368A">
        <w:rPr>
          <w:sz w:val="28"/>
          <w:szCs w:val="28"/>
        </w:rPr>
        <w:t>презентация для сопровождения выступления.</w:t>
      </w:r>
      <w:r w:rsidRPr="0083368A">
        <w:rPr>
          <w:sz w:val="28"/>
          <w:szCs w:val="28"/>
        </w:rPr>
        <w:br/>
        <w:t>На электронном носителе должны находиться файлы:</w:t>
      </w:r>
      <w:r w:rsidRPr="0083368A">
        <w:rPr>
          <w:sz w:val="28"/>
          <w:szCs w:val="28"/>
        </w:rPr>
        <w:br/>
        <w:t xml:space="preserve">– Аннотация.doc. </w:t>
      </w:r>
      <w:r w:rsidRPr="0083368A">
        <w:rPr>
          <w:sz w:val="28"/>
          <w:szCs w:val="28"/>
        </w:rPr>
        <w:br/>
        <w:t xml:space="preserve">– Статья.doc. </w:t>
      </w:r>
      <w:r w:rsidRPr="0083368A">
        <w:rPr>
          <w:sz w:val="28"/>
          <w:szCs w:val="28"/>
        </w:rPr>
        <w:br/>
        <w:t>– Презентация.ppt.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5.3</w:t>
      </w:r>
      <w:r w:rsidRPr="0083368A">
        <w:rPr>
          <w:b/>
          <w:bCs/>
        </w:rPr>
        <w:t xml:space="preserve"> </w:t>
      </w:r>
      <w:r w:rsidRPr="0083368A">
        <w:rPr>
          <w:sz w:val="28"/>
          <w:szCs w:val="28"/>
        </w:rPr>
        <w:t xml:space="preserve">Требования к оформлению файлов MS </w:t>
      </w:r>
      <w:proofErr w:type="spellStart"/>
      <w:r w:rsidRPr="0083368A">
        <w:rPr>
          <w:sz w:val="28"/>
          <w:szCs w:val="28"/>
        </w:rPr>
        <w:t>Word</w:t>
      </w:r>
      <w:proofErr w:type="spellEnd"/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  <w:t>Формат страницы А-4, все поля (снизу, сверху, справа, слева) 1,5 см.</w:t>
      </w:r>
      <w:r w:rsidRPr="0083368A">
        <w:rPr>
          <w:sz w:val="28"/>
          <w:szCs w:val="28"/>
        </w:rPr>
        <w:br/>
        <w:t>Шрифт "</w:t>
      </w:r>
      <w:proofErr w:type="spellStart"/>
      <w:r w:rsidRPr="0083368A">
        <w:rPr>
          <w:sz w:val="28"/>
          <w:szCs w:val="28"/>
        </w:rPr>
        <w:t>Times</w:t>
      </w:r>
      <w:proofErr w:type="spellEnd"/>
      <w:r w:rsidRPr="0083368A">
        <w:rPr>
          <w:sz w:val="28"/>
          <w:szCs w:val="28"/>
        </w:rPr>
        <w:t xml:space="preserve"> </w:t>
      </w:r>
      <w:proofErr w:type="spellStart"/>
      <w:r w:rsidRPr="0083368A">
        <w:rPr>
          <w:sz w:val="28"/>
          <w:szCs w:val="28"/>
        </w:rPr>
        <w:t>New</w:t>
      </w:r>
      <w:proofErr w:type="spellEnd"/>
      <w:r w:rsidRPr="0083368A">
        <w:rPr>
          <w:sz w:val="28"/>
          <w:szCs w:val="28"/>
        </w:rPr>
        <w:t xml:space="preserve"> </w:t>
      </w:r>
      <w:proofErr w:type="spellStart"/>
      <w:r w:rsidRPr="0083368A">
        <w:rPr>
          <w:sz w:val="28"/>
          <w:szCs w:val="28"/>
        </w:rPr>
        <w:t>Roman</w:t>
      </w:r>
      <w:proofErr w:type="spellEnd"/>
      <w:r w:rsidRPr="0083368A">
        <w:rPr>
          <w:sz w:val="28"/>
          <w:szCs w:val="28"/>
        </w:rPr>
        <w:t>" (в качестве основного), 14-й кегль. Межстрочный интервал – одинарный.</w:t>
      </w:r>
      <w:r w:rsidRPr="0083368A">
        <w:rPr>
          <w:sz w:val="28"/>
          <w:szCs w:val="28"/>
        </w:rPr>
        <w:br/>
        <w:t>Название доклада печатается без отступа сверху полужирным прямым шрифтом прописными буквами, без подчеркивания по центру (перенос слов в названии не допускается). После названия (пропуск - одна строка) печатаются полужирным курсивом инициалы (впереди) и фамилии авторов, должность, место работы.</w:t>
      </w:r>
      <w:r w:rsidRPr="0083368A">
        <w:rPr>
          <w:sz w:val="28"/>
          <w:szCs w:val="28"/>
        </w:rPr>
        <w:br/>
        <w:t>Заголовки должны быть отделены от предыдущего и последующего текста.</w:t>
      </w:r>
    </w:p>
    <w:p w:rsidR="008B0D21" w:rsidRDefault="008B0D21" w:rsidP="005467F1">
      <w:pPr>
        <w:spacing w:line="0" w:lineRule="atLeast"/>
        <w:rPr>
          <w:b/>
          <w:sz w:val="28"/>
          <w:szCs w:val="28"/>
        </w:rPr>
      </w:pPr>
      <w:r w:rsidRPr="0083368A">
        <w:rPr>
          <w:sz w:val="28"/>
          <w:szCs w:val="28"/>
        </w:rPr>
        <w:t>В таблицах следует использовать только один стиль границ – сплошную линию.</w:t>
      </w:r>
      <w:r w:rsidRPr="0083368A">
        <w:rPr>
          <w:sz w:val="28"/>
          <w:szCs w:val="28"/>
        </w:rPr>
        <w:br/>
        <w:t>Рисунки, включенные в текст, должны быть представлены файлами форматов JPG. Рисунки должны быть размещены внутри текста вблизи места первого их упоминания.</w:t>
      </w:r>
      <w:r w:rsidRPr="0083368A">
        <w:rPr>
          <w:sz w:val="28"/>
          <w:szCs w:val="28"/>
        </w:rPr>
        <w:br/>
        <w:t>Список источников информации размещается в конце документа. Пункты списка нумеруются.</w:t>
      </w:r>
      <w:r w:rsidRPr="0083368A">
        <w:rPr>
          <w:sz w:val="28"/>
          <w:szCs w:val="28"/>
        </w:rPr>
        <w:br/>
      </w:r>
    </w:p>
    <w:p w:rsidR="008B0D21" w:rsidRPr="0083368A" w:rsidRDefault="008B0D21" w:rsidP="008B0D21">
      <w:pPr>
        <w:jc w:val="center"/>
        <w:rPr>
          <w:sz w:val="28"/>
          <w:szCs w:val="28"/>
        </w:rPr>
      </w:pPr>
      <w:r w:rsidRPr="0083368A">
        <w:rPr>
          <w:b/>
          <w:sz w:val="28"/>
          <w:szCs w:val="28"/>
        </w:rPr>
        <w:t>6. Подведение итогов.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b/>
          <w:sz w:val="28"/>
          <w:szCs w:val="28"/>
        </w:rPr>
        <w:t>6.1.</w:t>
      </w:r>
      <w:r w:rsidRPr="0083368A">
        <w:rPr>
          <w:sz w:val="28"/>
          <w:szCs w:val="28"/>
        </w:rPr>
        <w:t xml:space="preserve"> Итоги подводятся по каждому направлению образования. 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lastRenderedPageBreak/>
        <w:t>Каждому выступающему будет вручен сертификат участника</w:t>
      </w:r>
      <w:r w:rsidR="00825F48" w:rsidRPr="00825F48">
        <w:rPr>
          <w:b/>
          <w:sz w:val="28"/>
          <w:szCs w:val="28"/>
        </w:rPr>
        <w:t xml:space="preserve"> </w:t>
      </w:r>
      <w:r w:rsidR="00825F48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sz w:val="28"/>
          <w:szCs w:val="28"/>
        </w:rPr>
        <w:t xml:space="preserve">. </w:t>
      </w:r>
    </w:p>
    <w:p w:rsidR="00697AD2" w:rsidRDefault="00697AD2" w:rsidP="008B0D21">
      <w:pPr>
        <w:pStyle w:val="aa"/>
        <w:jc w:val="center"/>
        <w:rPr>
          <w:b/>
          <w:sz w:val="28"/>
          <w:szCs w:val="28"/>
        </w:rPr>
      </w:pPr>
    </w:p>
    <w:p w:rsidR="00697AD2" w:rsidRDefault="00697AD2" w:rsidP="008B0D21">
      <w:pPr>
        <w:pStyle w:val="aa"/>
        <w:jc w:val="center"/>
        <w:rPr>
          <w:b/>
          <w:sz w:val="28"/>
          <w:szCs w:val="28"/>
        </w:rPr>
      </w:pPr>
    </w:p>
    <w:p w:rsidR="001E46E9" w:rsidRDefault="001E46E9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46153" w:rsidRDefault="00F46153" w:rsidP="00F46153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F46153" w:rsidRPr="00F46153" w:rsidRDefault="00F46153" w:rsidP="00F46153">
      <w:pPr>
        <w:ind w:left="360" w:hanging="360"/>
        <w:jc w:val="center"/>
        <w:rPr>
          <w:b/>
          <w:i/>
          <w:sz w:val="28"/>
          <w:szCs w:val="28"/>
        </w:rPr>
      </w:pPr>
      <w:r w:rsidRPr="00833278">
        <w:rPr>
          <w:b/>
          <w:sz w:val="28"/>
          <w:szCs w:val="28"/>
        </w:rPr>
        <w:t xml:space="preserve">на участие в </w:t>
      </w:r>
      <w:r w:rsidR="00825F48">
        <w:rPr>
          <w:b/>
          <w:sz w:val="28"/>
          <w:szCs w:val="28"/>
        </w:rPr>
        <w:t>научно-практической педагогической конференции</w:t>
      </w:r>
    </w:p>
    <w:p w:rsidR="00F46153" w:rsidRDefault="00F46153" w:rsidP="00F46153">
      <w:pPr>
        <w:ind w:left="360" w:hanging="360"/>
        <w:jc w:val="center"/>
        <w:rPr>
          <w:sz w:val="28"/>
          <w:szCs w:val="28"/>
        </w:rPr>
      </w:pPr>
    </w:p>
    <w:p w:rsidR="00F46153" w:rsidRPr="00833278" w:rsidRDefault="00F46153" w:rsidP="00F46153">
      <w:pPr>
        <w:ind w:left="360" w:hanging="360"/>
        <w:jc w:val="center"/>
        <w:rPr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801"/>
      </w:tblGrid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Должность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66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Образовательное учреждение (место работы)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, группа,  возраст детей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Район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Город (село)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Тема работы и название презентации</w:t>
            </w:r>
          </w:p>
          <w:p w:rsidR="00F46153" w:rsidRDefault="00F46153" w:rsidP="007A40E6">
            <w:pPr>
              <w:rPr>
                <w:sz w:val="28"/>
                <w:szCs w:val="28"/>
              </w:rPr>
            </w:pPr>
          </w:p>
          <w:p w:rsidR="00F46153" w:rsidRDefault="00F46153" w:rsidP="007A40E6">
            <w:pPr>
              <w:rPr>
                <w:sz w:val="28"/>
                <w:szCs w:val="28"/>
              </w:rPr>
            </w:pPr>
          </w:p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91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 xml:space="preserve">Технические и программные средства для демонстрации работы 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74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 xml:space="preserve">Опыт использования 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91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Принимали ли участие в конкурсах педагогического мастерства?</w:t>
            </w:r>
            <w:r>
              <w:rPr>
                <w:sz w:val="28"/>
                <w:szCs w:val="28"/>
              </w:rPr>
              <w:t xml:space="preserve"> (</w:t>
            </w:r>
            <w:r w:rsidRPr="00B413E2">
              <w:rPr>
                <w:i/>
                <w:sz w:val="28"/>
                <w:szCs w:val="28"/>
              </w:rPr>
              <w:t>год участия, название конкурса)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</w:tbl>
    <w:p w:rsidR="00F46153" w:rsidRDefault="00F46153" w:rsidP="00527526">
      <w:pPr>
        <w:pStyle w:val="aa"/>
        <w:rPr>
          <w:sz w:val="28"/>
          <w:szCs w:val="28"/>
        </w:rPr>
      </w:pPr>
    </w:p>
    <w:sectPr w:rsidR="00F46153" w:rsidSect="00697A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14D"/>
    <w:multiLevelType w:val="hybridMultilevel"/>
    <w:tmpl w:val="7DE2AB3C"/>
    <w:lvl w:ilvl="0" w:tplc="ED1CF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1FCB"/>
    <w:multiLevelType w:val="hybridMultilevel"/>
    <w:tmpl w:val="E8127B3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6648E"/>
    <w:multiLevelType w:val="hybridMultilevel"/>
    <w:tmpl w:val="91D4135C"/>
    <w:lvl w:ilvl="0" w:tplc="ED1CFE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67"/>
    <w:rsid w:val="00025C96"/>
    <w:rsid w:val="00033567"/>
    <w:rsid w:val="00081135"/>
    <w:rsid w:val="0012602C"/>
    <w:rsid w:val="00127D3F"/>
    <w:rsid w:val="001E46E9"/>
    <w:rsid w:val="002B75A9"/>
    <w:rsid w:val="002E4C2C"/>
    <w:rsid w:val="00310880"/>
    <w:rsid w:val="00330F03"/>
    <w:rsid w:val="004425D4"/>
    <w:rsid w:val="004A78C6"/>
    <w:rsid w:val="0052357D"/>
    <w:rsid w:val="00527526"/>
    <w:rsid w:val="005467F1"/>
    <w:rsid w:val="00613E2D"/>
    <w:rsid w:val="00690D3A"/>
    <w:rsid w:val="00697AD2"/>
    <w:rsid w:val="006B53BA"/>
    <w:rsid w:val="006F1ABB"/>
    <w:rsid w:val="00735F49"/>
    <w:rsid w:val="00745C12"/>
    <w:rsid w:val="007819C2"/>
    <w:rsid w:val="007A2944"/>
    <w:rsid w:val="00825F48"/>
    <w:rsid w:val="008B0D21"/>
    <w:rsid w:val="008E234B"/>
    <w:rsid w:val="0093341F"/>
    <w:rsid w:val="00975AF1"/>
    <w:rsid w:val="00980E0D"/>
    <w:rsid w:val="00982BEC"/>
    <w:rsid w:val="009F1414"/>
    <w:rsid w:val="00A17908"/>
    <w:rsid w:val="00AF148D"/>
    <w:rsid w:val="00C71A19"/>
    <w:rsid w:val="00C734CB"/>
    <w:rsid w:val="00D47CF1"/>
    <w:rsid w:val="00DC332F"/>
    <w:rsid w:val="00F023DE"/>
    <w:rsid w:val="00F4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29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9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44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4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4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44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44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44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44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9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9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9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9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9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9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94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94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9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294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94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944"/>
    <w:rPr>
      <w:b/>
      <w:color w:val="C0504D" w:themeColor="accent2"/>
    </w:rPr>
  </w:style>
  <w:style w:type="character" w:styleId="a9">
    <w:name w:val="Emphasis"/>
    <w:uiPriority w:val="20"/>
    <w:qFormat/>
    <w:rsid w:val="007A294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944"/>
  </w:style>
  <w:style w:type="character" w:customStyle="1" w:styleId="ab">
    <w:name w:val="Без интервала Знак"/>
    <w:basedOn w:val="a0"/>
    <w:link w:val="aa"/>
    <w:uiPriority w:val="1"/>
    <w:rsid w:val="007A2944"/>
  </w:style>
  <w:style w:type="paragraph" w:styleId="ac">
    <w:name w:val="List Paragraph"/>
    <w:basedOn w:val="a"/>
    <w:uiPriority w:val="34"/>
    <w:qFormat/>
    <w:rsid w:val="007A2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944"/>
    <w:rPr>
      <w:i/>
    </w:rPr>
  </w:style>
  <w:style w:type="character" w:customStyle="1" w:styleId="22">
    <w:name w:val="Цитата 2 Знак"/>
    <w:basedOn w:val="a0"/>
    <w:link w:val="21"/>
    <w:uiPriority w:val="29"/>
    <w:rsid w:val="007A294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9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94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2944"/>
    <w:rPr>
      <w:i/>
    </w:rPr>
  </w:style>
  <w:style w:type="character" w:styleId="af0">
    <w:name w:val="Intense Emphasis"/>
    <w:uiPriority w:val="21"/>
    <w:qFormat/>
    <w:rsid w:val="007A294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2944"/>
    <w:rPr>
      <w:b/>
    </w:rPr>
  </w:style>
  <w:style w:type="character" w:styleId="af2">
    <w:name w:val="Intense Reference"/>
    <w:uiPriority w:val="32"/>
    <w:qFormat/>
    <w:rsid w:val="007A29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9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2019-11-19T11:15:00Z</cp:lastPrinted>
  <dcterms:created xsi:type="dcterms:W3CDTF">2014-10-06T09:41:00Z</dcterms:created>
  <dcterms:modified xsi:type="dcterms:W3CDTF">2020-12-03T11:27:00Z</dcterms:modified>
</cp:coreProperties>
</file>